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2024年内蒙古自治区大学生“十佳校园歌手”大赛赤峰学院选拔赛活动方案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为迎接新中国成立75周年，以习近平新时代中国特色社会主义思想为指导，深入贯彻落实习近平总书记对内蒙古的重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要指示精神和关于文艺工作的重要论述，我校特举办“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青春集结 唱响北疆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”主题校园十佳歌手大赛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赤峰学院选拔赛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大赛将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紧紧围绕铸牢中华民族共同体意识这条主线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弘扬中华优秀传统文化和中华美育精神，坚定文化自信，涵养人文精神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温润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心灵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，促进我校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学生文化艺术素质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持续提升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活动主题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青春集结 唱响北疆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”</w:t>
      </w:r>
    </w:p>
    <w:p>
      <w:pPr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活动目的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以美润心，用“声”浸育。悠扬歌声润泽校园、滋养心灵、涵育德行，提升学生艺术文化审美素质，全面践行“五育并举”的发展理念，在认识美、发现美、感受美之中，展现当代大学生强国有我、感恩奋进的爱国情怀和精神风貌。同时也为同学们提供了一个展示自己的舞台，在青春岁月的磨砺与悠扬歌声的陪伴中不断成长，激励广大学生的向美向善，弘扬优秀文化艺术情怀、树立现代文明新风尚、展现灿烂青春风采。</w:t>
      </w:r>
    </w:p>
    <w:p>
      <w:pPr>
        <w:numPr>
          <w:ilvl w:val="0"/>
          <w:numId w:val="1"/>
        </w:numPr>
        <w:tabs>
          <w:tab w:val="left" w:pos="219"/>
        </w:tabs>
        <w:spacing w:line="360" w:lineRule="auto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组织机构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主办单位：共青团赤峰学院委员会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协办单位：学生工作处  音乐学院</w:t>
      </w:r>
    </w:p>
    <w:p>
      <w:pPr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活动时间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2024年3月20日-2024年4月20日</w:t>
      </w:r>
    </w:p>
    <w:p>
      <w:pPr>
        <w:numPr>
          <w:ilvl w:val="0"/>
          <w:numId w:val="1"/>
        </w:numPr>
        <w:spacing w:line="360" w:lineRule="auto"/>
        <w:ind w:firstLine="64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活动对象</w:t>
      </w:r>
    </w:p>
    <w:p>
      <w:pPr>
        <w:spacing w:line="578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赤峰学院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在籍本专科生及研究生、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青年教师（45周岁及以下）。</w:t>
      </w:r>
    </w:p>
    <w:p>
      <w:pPr>
        <w:pStyle w:val="9"/>
        <w:spacing w:line="360" w:lineRule="auto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七、参赛方式及要求：</w:t>
      </w:r>
    </w:p>
    <w:p>
      <w:pPr>
        <w:spacing w:line="360" w:lineRule="auto"/>
        <w:ind w:left="64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（一）歌曲范围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本次大赛曲目内容的选择要求能够体现民族精神、时代精神、爱国主义精神，传递正能量的优秀作品，鲜明彰显新时代中国特色社会主义文化精神，符合大学生朝气蓬勃的身份。</w:t>
      </w:r>
    </w:p>
    <w:p>
      <w:pPr>
        <w:spacing w:line="360" w:lineRule="auto"/>
        <w:ind w:left="64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（二）组别设置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比赛分为专业组和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非专业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组两个组别。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演唱不区分唱法，演唱形式只限于独唱。</w:t>
      </w:r>
    </w:p>
    <w:p>
      <w:pPr>
        <w:spacing w:line="360" w:lineRule="auto"/>
        <w:ind w:firstLine="640" w:firstLineChars="200"/>
        <w:rPr>
          <w:rFonts w:ascii="楷体" w:hAnsi="楷体" w:eastAsia="楷体" w:cs="黑体"/>
          <w:color w:val="auto"/>
          <w:sz w:val="32"/>
          <w:szCs w:val="32"/>
        </w:rPr>
      </w:pPr>
      <w:r>
        <w:rPr>
          <w:rFonts w:hint="eastAsia" w:ascii="楷体" w:hAnsi="楷体" w:eastAsia="楷体" w:cs="黑体"/>
          <w:color w:val="auto"/>
          <w:sz w:val="32"/>
          <w:szCs w:val="32"/>
        </w:rPr>
        <w:t>（三）赛程安排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分为：初赛、决赛。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初赛：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初赛由二级学院自行举行，可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依托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一站式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学生社区开展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丰富社区文化建设，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增强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集体凝聚力。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专业组由音乐学院择优选拔10人参加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决赛</w:t>
      </w:r>
      <w:r>
        <w:rPr>
          <w:rFonts w:hint="eastAsia" w:ascii="仿宋" w:hAnsi="仿宋" w:eastAsia="仿宋" w:cs="仿宋"/>
          <w:sz w:val="32"/>
          <w:szCs w:val="32"/>
        </w:rPr>
        <w:t>；非专业组每个学院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择优选派</w:t>
      </w:r>
      <w:r>
        <w:rPr>
          <w:rFonts w:hint="eastAsia" w:ascii="仿宋" w:hAnsi="仿宋" w:eastAsia="仿宋" w:cs="仿宋"/>
          <w:sz w:val="32"/>
          <w:szCs w:val="32"/>
        </w:rPr>
        <w:t>1-2人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参加校级复赛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2.校级（非专业组）复</w:t>
      </w:r>
      <w:r>
        <w:rPr>
          <w:rFonts w:hint="eastAsia" w:ascii="仿宋" w:hAnsi="仿宋" w:eastAsia="仿宋" w:cs="仿宋"/>
          <w:sz w:val="32"/>
          <w:szCs w:val="32"/>
        </w:rPr>
        <w:t>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选出10人参加决赛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.决赛：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择期在赤峰学院大剧场举办，根据比赛结果，推荐优秀选手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参与自治区级复赛。</w:t>
      </w:r>
    </w:p>
    <w:p>
      <w:pPr>
        <w:spacing w:line="578" w:lineRule="exact"/>
        <w:ind w:left="640"/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kern w:val="2"/>
          <w:sz w:val="32"/>
          <w:szCs w:val="32"/>
          <w:lang w:val="en-US" w:eastAsia="zh-CN" w:bidi="ar-SA"/>
        </w:rPr>
        <w:t>八、评分标准：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比赛采取现场打分、评分、报分的公平原则。</w:t>
      </w:r>
    </w:p>
    <w:p>
      <w:pPr>
        <w:spacing w:line="578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  <w:highlight w:val="none"/>
        </w:rPr>
        <w:t>本次比赛将从内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</w:rPr>
        <w:t>容表现力和舞台效果两个主要方面对选手表现评分。</w:t>
      </w:r>
    </w:p>
    <w:p>
      <w:pPr>
        <w:spacing w:line="360" w:lineRule="auto"/>
        <w:ind w:left="64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1.内容表现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歌曲表现：音调准确，音准好，音高符合曲调，演唱形式多样，乐感好。（20分）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情感表现：情感表达到位，具有较强的表现力和感染力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（20分）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歌手表现：能较好地展现歌手风貌，拥有鲜明的个人特色，并受到大众欢迎。（20分）</w:t>
      </w:r>
    </w:p>
    <w:p>
      <w:pPr>
        <w:spacing w:line="360" w:lineRule="auto"/>
        <w:ind w:left="64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2.舞台效果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表演设计：除歌曲演唱以外，鼓励选手创新表演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</w:rPr>
        <w:t>。（10分）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仪表形象：仪态端庄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举止自然得体，形象符合歌曲内容，体现朝气蓬勃的精神风貌。（10分）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舞台氛围：选手现场气氛驾驭能力强，观众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反响</w:t>
      </w:r>
      <w:r>
        <w:rPr>
          <w:rFonts w:hint="eastAsia" w:ascii="仿宋" w:hAnsi="仿宋" w:eastAsia="仿宋" w:cs="仿宋"/>
          <w:sz w:val="32"/>
          <w:szCs w:val="32"/>
        </w:rPr>
        <w:t>热烈（20分）</w:t>
      </w:r>
    </w:p>
    <w:p>
      <w:pPr>
        <w:pStyle w:val="9"/>
        <w:spacing w:line="360" w:lineRule="auto"/>
        <w:ind w:left="1360" w:hanging="72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仿宋"/>
          <w:sz w:val="32"/>
          <w:szCs w:val="32"/>
        </w:rPr>
        <w:t>方式：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各二级学院于2024年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sz w:val="32"/>
          <w:szCs w:val="32"/>
        </w:rPr>
        <w:t>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将复赛电子版报名表</w:t>
      </w:r>
      <w:r>
        <w:rPr>
          <w:rFonts w:hint="eastAsia" w:ascii="仿宋" w:hAnsi="仿宋" w:eastAsia="仿宋" w:cs="仿宋"/>
          <w:sz w:val="32"/>
          <w:szCs w:val="32"/>
        </w:rPr>
        <w:t>发到邮箱（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cfxytw01@126.com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纸质版报名表团总支签字盖章交至崇德楼205室。</w:t>
      </w:r>
    </w:p>
    <w:p>
      <w:pPr>
        <w:spacing w:line="360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十、联系人及联系方式：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杨碧龙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8300126（办公）  13948166648（手机）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9"/>
        <w:ind w:firstLine="0" w:firstLineChars="0"/>
        <w:rPr>
          <w:rFonts w:ascii="黑体" w:hAnsi="黑体" w:eastAsia="黑体" w:cs="仿宋"/>
          <w:sz w:val="32"/>
          <w:szCs w:val="32"/>
        </w:rPr>
      </w:pPr>
    </w:p>
    <w:p>
      <w:pPr>
        <w:spacing w:line="578" w:lineRule="exact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共青团赤峰学院委员会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9B5E12-E188-4844-9BCE-D0B6B34CA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69271D-E863-4A49-A781-1A0F992437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4B7E3F-2FE7-4F26-A084-C20D0A859F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06DB26-9DD6-49F7-8F03-1E683BC5023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D5285C72-5D8E-4CC3-BD24-63A769CCCD8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3B16295-52FB-4D11-A702-B7823DAAAD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D0094"/>
    <w:multiLevelType w:val="singleLevel"/>
    <w:tmpl w:val="CC0D0094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MDFkMTg3OTUzMDFhNmQ2ODhjNTliMGMyYWNjNzgifQ=="/>
  </w:docVars>
  <w:rsids>
    <w:rsidRoot w:val="00DD44BE"/>
    <w:rsid w:val="005E64A5"/>
    <w:rsid w:val="006A7D98"/>
    <w:rsid w:val="00942B99"/>
    <w:rsid w:val="009A15EE"/>
    <w:rsid w:val="00C4312D"/>
    <w:rsid w:val="00DC022E"/>
    <w:rsid w:val="00DD44BE"/>
    <w:rsid w:val="00F23337"/>
    <w:rsid w:val="0B6B6031"/>
    <w:rsid w:val="0C58346B"/>
    <w:rsid w:val="0CB944D4"/>
    <w:rsid w:val="12B02F44"/>
    <w:rsid w:val="1BE25B6C"/>
    <w:rsid w:val="1CDF7E3C"/>
    <w:rsid w:val="1EAD2E47"/>
    <w:rsid w:val="2F7834A7"/>
    <w:rsid w:val="311B5C2A"/>
    <w:rsid w:val="34405AB1"/>
    <w:rsid w:val="35310416"/>
    <w:rsid w:val="35621829"/>
    <w:rsid w:val="35A32E69"/>
    <w:rsid w:val="3871794C"/>
    <w:rsid w:val="39A74199"/>
    <w:rsid w:val="44C94188"/>
    <w:rsid w:val="44F848E0"/>
    <w:rsid w:val="476A03C9"/>
    <w:rsid w:val="4A7165D5"/>
    <w:rsid w:val="50EC1A34"/>
    <w:rsid w:val="55352819"/>
    <w:rsid w:val="5905389F"/>
    <w:rsid w:val="595D36D4"/>
    <w:rsid w:val="5E083876"/>
    <w:rsid w:val="7D385F48"/>
    <w:rsid w:val="7F5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</Words>
  <Characters>843</Characters>
  <Lines>7</Lines>
  <Paragraphs>1</Paragraphs>
  <TotalTime>3</TotalTime>
  <ScaleCrop>false</ScaleCrop>
  <LinksUpToDate>false</LinksUpToDate>
  <CharactersWithSpaces>989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博 刘</dc:creator>
  <cp:lastModifiedBy>守护最好的坤坤</cp:lastModifiedBy>
  <dcterms:modified xsi:type="dcterms:W3CDTF">2024-03-29T07:52:03Z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5CD8D7E02A3549338193C9F1BCFD4132_13</vt:lpwstr>
  </property>
</Properties>
</file>