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AE" w:rsidRDefault="00957417">
      <w:pPr>
        <w:jc w:val="center"/>
        <w:rPr>
          <w:rFonts w:ascii="仿宋" w:eastAsia="仿宋" w:hAnsi="仿宋" w:cs="仿宋"/>
          <w:b/>
          <w:sz w:val="32"/>
          <w:szCs w:val="32"/>
        </w:rPr>
      </w:pPr>
      <w:r>
        <w:rPr>
          <w:rFonts w:ascii="仿宋" w:eastAsia="仿宋" w:hAnsi="仿宋" w:cs="仿宋" w:hint="eastAsia"/>
          <w:b/>
          <w:sz w:val="32"/>
          <w:szCs w:val="32"/>
        </w:rPr>
        <w:t>赤峰学院第二届“</w:t>
      </w:r>
      <w:r>
        <w:rPr>
          <w:rFonts w:ascii="仿宋" w:eastAsia="仿宋" w:hAnsi="仿宋" w:cs="仿宋" w:hint="eastAsia"/>
          <w:b/>
          <w:color w:val="000000" w:themeColor="text1"/>
          <w:sz w:val="32"/>
          <w:szCs w:val="32"/>
        </w:rPr>
        <w:t>超星杯”</w:t>
      </w:r>
      <w:r>
        <w:rPr>
          <w:rFonts w:ascii="仿宋" w:eastAsia="仿宋" w:hAnsi="仿宋" w:cs="仿宋" w:hint="eastAsia"/>
          <w:b/>
          <w:sz w:val="32"/>
          <w:szCs w:val="32"/>
        </w:rPr>
        <w:t>移动教学大赛方案</w:t>
      </w:r>
    </w:p>
    <w:p w:rsidR="002D10AE" w:rsidRDefault="002D10AE">
      <w:pPr>
        <w:spacing w:line="360" w:lineRule="auto"/>
        <w:ind w:firstLineChars="200" w:firstLine="560"/>
        <w:rPr>
          <w:rFonts w:ascii="仿宋" w:eastAsia="仿宋" w:hAnsi="仿宋" w:cs="仿宋"/>
          <w:sz w:val="28"/>
          <w:szCs w:val="28"/>
        </w:rPr>
      </w:pP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“互联网+教学”的课堂教学改革已经成为时代不可逆转的趋势，为贯彻落实习近平总书记关于推进教育信息化的重要指示精神，大力推进信息技术与高校教学的深度融合。</w:t>
      </w:r>
      <w:bookmarkStart w:id="0" w:name="_Hlk489461653"/>
      <w:r>
        <w:rPr>
          <w:rFonts w:ascii="仿宋" w:eastAsia="仿宋" w:hAnsi="仿宋" w:cs="仿宋" w:hint="eastAsia"/>
          <w:sz w:val="28"/>
          <w:szCs w:val="28"/>
        </w:rPr>
        <w:t>经研究，决定以泛雅平台和学习通在高校课堂中的教学应用为基础，于2018年9月10日至2019年3月24日期间，举办移动教学大赛,特制定本方案：</w:t>
      </w:r>
      <w:bookmarkEnd w:id="0"/>
    </w:p>
    <w:p w:rsidR="002D10AE" w:rsidRDefault="00957417">
      <w:pPr>
        <w:rPr>
          <w:rFonts w:ascii="仿宋" w:eastAsia="仿宋" w:hAnsi="仿宋" w:cs="仿宋"/>
          <w:sz w:val="28"/>
          <w:szCs w:val="28"/>
        </w:rPr>
      </w:pPr>
      <w:r>
        <w:rPr>
          <w:rFonts w:ascii="仿宋" w:eastAsia="仿宋" w:hAnsi="仿宋" w:cs="仿宋" w:hint="eastAsia"/>
          <w:b/>
          <w:bCs/>
          <w:sz w:val="28"/>
          <w:szCs w:val="28"/>
        </w:rPr>
        <w:t>一、大赛目的</w:t>
      </w:r>
      <w:r>
        <w:rPr>
          <w:rFonts w:ascii="仿宋" w:eastAsia="仿宋" w:hAnsi="仿宋" w:cs="仿宋" w:hint="eastAsia"/>
          <w:sz w:val="28"/>
          <w:szCs w:val="28"/>
        </w:rPr>
        <w:t xml:space="preserve">  </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1. 顺应信息技术的发展，以移动教学大赛为抓手，不断深化信息化教学研究与改革，完善信息化教学及管理体系，充分发挥信息技术在课堂教学中的作用，促进教学质量的提高。</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2. 引导我校教师积极运用泛雅平台建设课程，并利用学习通软件激活课堂，不断更新教学理念，创新课堂教学模式，有效解决实际教学问题，提高教学效果，使教育者精心于教育，让受教者精心于学习。</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3. 探索高校移动教学的评价标准，完善移动教学的激励机制，营造移动教学的浓厚氛围，推动信息化教学资源的建设与共享。</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4. 评选出一批优秀的移动教学课堂案例，供更多的院校和一线教师借鉴与参考，助力我区信息化教育教学改革和实践。</w:t>
      </w:r>
    </w:p>
    <w:p w:rsidR="002D10AE" w:rsidRDefault="00957417">
      <w:pPr>
        <w:rPr>
          <w:rFonts w:ascii="仿宋" w:eastAsia="仿宋" w:hAnsi="仿宋" w:cs="仿宋"/>
          <w:b/>
          <w:bCs/>
          <w:sz w:val="28"/>
          <w:szCs w:val="28"/>
        </w:rPr>
      </w:pPr>
      <w:r>
        <w:rPr>
          <w:rFonts w:ascii="仿宋" w:eastAsia="仿宋" w:hAnsi="仿宋" w:cs="仿宋" w:hint="eastAsia"/>
          <w:b/>
          <w:bCs/>
          <w:sz w:val="28"/>
          <w:szCs w:val="28"/>
        </w:rPr>
        <w:t>二、组织形式</w:t>
      </w:r>
    </w:p>
    <w:p w:rsidR="002D10AE" w:rsidRDefault="00957417">
      <w:pPr>
        <w:rPr>
          <w:rFonts w:ascii="仿宋" w:eastAsia="仿宋" w:hAnsi="仿宋" w:cs="仿宋"/>
          <w:sz w:val="28"/>
          <w:szCs w:val="28"/>
        </w:rPr>
      </w:pPr>
      <w:r>
        <w:rPr>
          <w:rFonts w:ascii="仿宋" w:eastAsia="仿宋" w:hAnsi="仿宋" w:cs="仿宋" w:hint="eastAsia"/>
          <w:sz w:val="28"/>
          <w:szCs w:val="28"/>
        </w:rPr>
        <w:t>主办方：赤峰学院教务处</w:t>
      </w:r>
    </w:p>
    <w:p w:rsidR="002D10AE" w:rsidRDefault="00957417">
      <w:pPr>
        <w:rPr>
          <w:rFonts w:ascii="仿宋" w:eastAsia="仿宋" w:hAnsi="仿宋" w:cs="仿宋"/>
          <w:sz w:val="28"/>
          <w:szCs w:val="28"/>
        </w:rPr>
      </w:pPr>
      <w:r>
        <w:rPr>
          <w:rFonts w:ascii="仿宋" w:eastAsia="仿宋" w:hAnsi="仿宋" w:cs="仿宋" w:hint="eastAsia"/>
          <w:sz w:val="28"/>
          <w:szCs w:val="28"/>
        </w:rPr>
        <w:t>协办方：北京超星尔雅教育科技有限公司</w:t>
      </w:r>
    </w:p>
    <w:p w:rsidR="002D10AE" w:rsidRDefault="00957417">
      <w:pPr>
        <w:rPr>
          <w:rFonts w:ascii="仿宋" w:eastAsia="仿宋" w:hAnsi="仿宋" w:cs="仿宋"/>
          <w:sz w:val="28"/>
          <w:szCs w:val="28"/>
        </w:rPr>
      </w:pPr>
      <w:r>
        <w:rPr>
          <w:rFonts w:ascii="仿宋" w:eastAsia="仿宋" w:hAnsi="仿宋" w:cs="仿宋" w:hint="eastAsia"/>
          <w:b/>
          <w:bCs/>
          <w:sz w:val="28"/>
          <w:szCs w:val="28"/>
        </w:rPr>
        <w:t>三、参赛要求</w:t>
      </w:r>
    </w:p>
    <w:p w:rsidR="002D10AE" w:rsidRDefault="00957417">
      <w:pPr>
        <w:rPr>
          <w:rFonts w:ascii="仿宋" w:eastAsia="仿宋" w:hAnsi="仿宋" w:cs="仿宋"/>
          <w:sz w:val="28"/>
          <w:szCs w:val="28"/>
        </w:rPr>
      </w:pPr>
      <w:r>
        <w:rPr>
          <w:rFonts w:ascii="仿宋" w:eastAsia="仿宋" w:hAnsi="仿宋" w:cs="仿宋" w:hint="eastAsia"/>
          <w:sz w:val="28"/>
          <w:szCs w:val="28"/>
        </w:rPr>
        <w:lastRenderedPageBreak/>
        <w:t xml:space="preserve">   1. 参赛教师本人必须为承担教学任务的教师，不限所授科目、职称与教学年限。</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2. 允许以个人（在职教师）的名义参赛</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3. 每位参赛教师可报多门课程，每门课程允许建立多个班级，评比时将以得分最高的1个班级为评比对象，即每位教师有且仅有1门课程的1个班级最后参与评比。</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4. 线上比赛周期为完整的一学期（2018年9月10日- 2019年1月13日），即参赛教师教学计划中规定的开课至结课、考评的完整周期，期间不允许更换课程。</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5. 以泛雅平台和学习通为主要教学辅助工具，在课前、课中、课后环节充分利用学习通促进学生的学习和师生间的互动交流。合理选用数字资源和控件活动，创设学习情境，实施课堂教学，有效破解教学中的重点难点问题，在互动方式、考核与评价方面有所创新，有效调动学生自主学习、探究学习的积极性，较好实现学习通与课堂教学的深度融合。</w:t>
      </w:r>
    </w:p>
    <w:p w:rsidR="002D10AE" w:rsidRDefault="00957417">
      <w:pPr>
        <w:rPr>
          <w:rFonts w:ascii="仿宋" w:eastAsia="仿宋" w:hAnsi="仿宋" w:cs="仿宋"/>
          <w:sz w:val="28"/>
          <w:szCs w:val="28"/>
        </w:rPr>
      </w:pPr>
      <w:r>
        <w:rPr>
          <w:rFonts w:ascii="仿宋" w:eastAsia="仿宋" w:hAnsi="仿宋" w:cs="仿宋" w:hint="eastAsia"/>
          <w:b/>
          <w:bCs/>
          <w:sz w:val="28"/>
          <w:szCs w:val="28"/>
        </w:rPr>
        <w:t>四、参赛约定</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为保证大赛有序进行，大赛组委会针对所有参赛者制定如下约定：</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1. 参赛及获奖资格</w:t>
      </w:r>
    </w:p>
    <w:p w:rsidR="002D10AE" w:rsidRDefault="00957417">
      <w:pPr>
        <w:rPr>
          <w:rFonts w:ascii="仿宋" w:eastAsia="仿宋" w:hAnsi="仿宋" w:cs="仿宋"/>
          <w:sz w:val="28"/>
          <w:szCs w:val="28"/>
        </w:rPr>
      </w:pPr>
      <w:r>
        <w:rPr>
          <w:rFonts w:ascii="仿宋" w:eastAsia="仿宋" w:hAnsi="仿宋" w:cs="仿宋" w:hint="eastAsia"/>
          <w:sz w:val="28"/>
          <w:szCs w:val="28"/>
        </w:rPr>
        <w:t>参赛者在参赛过程中如若存在违反约定的行为或其他欺诈、作弊行为，一经发现，大赛组委会有权取消其参赛资格或获奖资格。</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2. 内容要求 </w:t>
      </w:r>
    </w:p>
    <w:p w:rsidR="002D10AE" w:rsidRDefault="00957417">
      <w:pPr>
        <w:ind w:firstLineChars="100" w:firstLine="280"/>
        <w:rPr>
          <w:rFonts w:ascii="仿宋" w:eastAsia="仿宋" w:hAnsi="仿宋" w:cs="仿宋"/>
          <w:sz w:val="28"/>
          <w:szCs w:val="28"/>
        </w:rPr>
      </w:pPr>
      <w:r>
        <w:rPr>
          <w:rFonts w:ascii="仿宋" w:eastAsia="仿宋" w:hAnsi="仿宋" w:cs="仿宋" w:hint="eastAsia"/>
          <w:sz w:val="28"/>
          <w:szCs w:val="28"/>
        </w:rPr>
        <w:t>参赛者在使用学习通进行教学过程中不允许包含下列任何一项的</w:t>
      </w:r>
      <w:r>
        <w:rPr>
          <w:rFonts w:ascii="仿宋" w:eastAsia="仿宋" w:hAnsi="仿宋" w:cs="仿宋" w:hint="eastAsia"/>
          <w:sz w:val="28"/>
          <w:szCs w:val="28"/>
        </w:rPr>
        <w:lastRenderedPageBreak/>
        <w:t xml:space="preserve">内容： </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1） 反对宪法所确定的基本原则的； 2） 危害国家安全，泄露国家秘密，颠覆国家政权，破坏国家统一的； 3） 损害国家荣誉和利益的； 4） 煽动民族仇恨、民族歧视、破坏民族团结的； 5） 破坏国家宗教政策，宣扬邪教和封建迷信的； 6） 散布谣言，扰乱社会秩序，破坏社会稳定的； 7） 散布淫秽、色情、赌博、暴力、凶杀、恐怖或者教唆犯罪的； 8） 侮辱或者诽谤他人，侵害他人合法权利的； 9） 含有虚假、有害、胁迫、侵害他人隐私、骚扰、侵害、中伤、粗俗、猥亵、或其它道德上令人反感的内容； 10） 含有中国法律、法规、规章、条例以及任何具有法律效力之规范所限制或禁止的其它内容的； </w:t>
      </w:r>
    </w:p>
    <w:p w:rsidR="002D10AE" w:rsidRDefault="00957417">
      <w:pPr>
        <w:rPr>
          <w:rFonts w:ascii="仿宋" w:eastAsia="仿宋" w:hAnsi="仿宋" w:cs="仿宋"/>
          <w:sz w:val="28"/>
          <w:szCs w:val="28"/>
        </w:rPr>
      </w:pPr>
      <w:r>
        <w:rPr>
          <w:rFonts w:ascii="仿宋" w:eastAsia="仿宋" w:hAnsi="仿宋" w:cs="仿宋" w:hint="eastAsia"/>
          <w:b/>
          <w:bCs/>
          <w:sz w:val="28"/>
          <w:szCs w:val="28"/>
        </w:rPr>
        <w:t>五、比赛流程</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（一）比赛报名</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1. 参赛教师需下载安装学习通，使用真实信息（手机号、姓名）注册账号，登录后请在“描述”中完善省份学校信息，填写格式为：内蒙古/本科/赤峰学院，并完善邮箱信息，以方便后续沟通。（注：上述信息均为必填项，请各位参赛教师务必填写完整，否则将影响后续评分颁奖等环节。）</w:t>
      </w:r>
    </w:p>
    <w:p w:rsidR="002D10AE" w:rsidRDefault="00957417">
      <w:pPr>
        <w:rPr>
          <w:rFonts w:ascii="仿宋" w:eastAsia="仿宋" w:hAnsi="仿宋" w:cs="仿宋"/>
          <w:sz w:val="28"/>
          <w:szCs w:val="28"/>
        </w:rPr>
      </w:pPr>
      <w:bookmarkStart w:id="1" w:name="_Hlk490493655"/>
      <w:r>
        <w:rPr>
          <w:rFonts w:ascii="仿宋" w:eastAsia="仿宋" w:hAnsi="仿宋" w:cs="仿宋" w:hint="eastAsia"/>
          <w:sz w:val="28"/>
          <w:szCs w:val="28"/>
        </w:rPr>
        <w:t xml:space="preserve">   2. 登录后在学习通首页输入邀请码（ps89377），加入“赤峰学院</w:t>
      </w:r>
      <w:r w:rsidR="00897E41">
        <w:rPr>
          <w:rFonts w:ascii="仿宋" w:eastAsia="仿宋" w:hAnsi="仿宋" w:cs="仿宋" w:hint="eastAsia"/>
          <w:sz w:val="28"/>
          <w:szCs w:val="28"/>
        </w:rPr>
        <w:t>第二</w:t>
      </w:r>
      <w:r>
        <w:rPr>
          <w:rFonts w:ascii="仿宋" w:eastAsia="仿宋" w:hAnsi="仿宋" w:cs="仿宋" w:hint="eastAsia"/>
          <w:sz w:val="28"/>
          <w:szCs w:val="28"/>
        </w:rPr>
        <w:t>届移动教学大赛”小组，加入该小组后则成功参赛。</w:t>
      </w:r>
    </w:p>
    <w:bookmarkEnd w:id="1"/>
    <w:p w:rsidR="002D10AE" w:rsidRDefault="00957417">
      <w:pPr>
        <w:rPr>
          <w:rFonts w:ascii="仿宋" w:eastAsia="仿宋" w:hAnsi="仿宋" w:cs="仿宋"/>
          <w:sz w:val="28"/>
          <w:szCs w:val="28"/>
        </w:rPr>
      </w:pPr>
      <w:r>
        <w:rPr>
          <w:rFonts w:ascii="仿宋" w:eastAsia="仿宋" w:hAnsi="仿宋" w:cs="仿宋" w:hint="eastAsia"/>
          <w:sz w:val="28"/>
          <w:szCs w:val="28"/>
        </w:rPr>
        <w:t xml:space="preserve">   （二）教师培训</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为使参赛教师更加便捷地使用泛雅平台和学习通，同时促进广大</w:t>
      </w:r>
      <w:r>
        <w:rPr>
          <w:rFonts w:ascii="仿宋" w:eastAsia="仿宋" w:hAnsi="仿宋" w:cs="仿宋" w:hint="eastAsia"/>
          <w:sz w:val="28"/>
          <w:szCs w:val="28"/>
        </w:rPr>
        <w:lastRenderedPageBreak/>
        <w:t>教师的沟通交流，在报名后引入培训交流环节。</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1. 线上培训</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2018年9月1日- 9月30日期间每周三16:00至17:00，大赛组委会将于学习通大赛首页的“培训提升”栏目中进行直播培训，向参赛教师介绍泛雅平台和学习通使用技巧。所有参赛教师可在加入的学习通大赛首页中观看直播。 </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2. 线下培训</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大赛组委会将根据具体情况组织线下培训，届时将于学习通大赛首页发布培训信息，请各位参赛教师及时关注首页动态。</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（三）过程监控</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大赛组委会将在大赛期间实施过程监控，并开展一系列活动。</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1. 数据排名</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自课程开课之日起，大赛组委会每两周提取参赛教师的课程后台原始数据，考核教师近两周对泛雅平台和学习通资源以及各控件的使用情况。根据统计计算的分数进行排名，评选出1名明星教师。名单将于下周周一在学习通大赛首页上公布，数据评价体系见附件1。</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2</w:t>
      </w:r>
      <w:bookmarkStart w:id="2" w:name="_Hlk489521927"/>
      <w:r>
        <w:rPr>
          <w:rFonts w:ascii="仿宋" w:eastAsia="仿宋" w:hAnsi="仿宋" w:cs="仿宋" w:hint="eastAsia"/>
          <w:sz w:val="28"/>
          <w:szCs w:val="28"/>
        </w:rPr>
        <w:t>. 阶段奖励</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明星教师将获得100元学习通红包，奖项与奖品最终解释权归主办方所有。</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3. 经验分享</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明星教师将受邀以直播、文字、视频等形式分享经验技巧，</w:t>
      </w:r>
      <w:bookmarkEnd w:id="2"/>
      <w:r>
        <w:rPr>
          <w:rFonts w:ascii="仿宋" w:eastAsia="仿宋" w:hAnsi="仿宋" w:cs="仿宋" w:hint="eastAsia"/>
          <w:sz w:val="28"/>
          <w:szCs w:val="28"/>
        </w:rPr>
        <w:t>并在学习通移动教学大赛首页进行分享。</w:t>
      </w:r>
    </w:p>
    <w:p w:rsidR="002D10AE" w:rsidRDefault="00957417">
      <w:pPr>
        <w:rPr>
          <w:rFonts w:ascii="仿宋" w:eastAsia="仿宋" w:hAnsi="仿宋" w:cs="仿宋"/>
          <w:sz w:val="28"/>
          <w:szCs w:val="28"/>
        </w:rPr>
      </w:pPr>
      <w:r>
        <w:rPr>
          <w:rFonts w:ascii="仿宋" w:eastAsia="仿宋" w:hAnsi="仿宋" w:cs="仿宋" w:hint="eastAsia"/>
          <w:sz w:val="28"/>
          <w:szCs w:val="28"/>
        </w:rPr>
        <w:lastRenderedPageBreak/>
        <w:t xml:space="preserve">   （四）考核评选</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对参赛教师一学期的整体泛雅平台和学习通教学情况进行考核评审。考核将采取数据评比与现场教学专家评审的方式结合进行。</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1. 数据评比：</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（1）大赛组委会将于2019年1月15日提取参赛教师的课程后台原始数据，对其一学期的学习通教学数据进行评比。</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（2）大赛组委会将根据参赛选手的课程后台原始数据上传情况及学校教学督导委员听课情况，</w:t>
      </w:r>
      <w:r w:rsidR="005E6682" w:rsidRPr="00135857">
        <w:rPr>
          <w:rFonts w:ascii="仿宋" w:eastAsia="仿宋" w:hAnsi="仿宋" w:hint="eastAsia"/>
          <w:sz w:val="28"/>
          <w:szCs w:val="28"/>
        </w:rPr>
        <w:t>按一定比例遴选参赛</w:t>
      </w:r>
      <w:r>
        <w:rPr>
          <w:rFonts w:ascii="仿宋" w:eastAsia="仿宋" w:hAnsi="仿宋" w:cs="仿宋" w:hint="eastAsia"/>
          <w:sz w:val="28"/>
          <w:szCs w:val="28"/>
        </w:rPr>
        <w:t>选手进入专家评审环节，评审标准参照附件1。</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（3）大赛组委会将于2019年1月15日于学习通大赛首页上公布进入专家评审环节的选手名单。</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2. 专家评审：</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线上+线下评审</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（1）验证身份。入围专家评审的参赛教师需于2019年1月15日前验证本人身份。</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（2）提交笔记。参赛教师于2019年1月25日前，在所属学习通小组提交笔记。笔记标题命名格式为【学习通教学大赛】学校类别+参赛教师名+课程名，例：【学习通教学大赛】本科+张三+高等数学。</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（3）提供课程邀请码。入围此环节的参赛教师需提供本课程邀请码以便评委入班体验。</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（4）现场教学展示。以抽签方式决定顺序，教师使用视频或PPT进行10分钟的教学展示。评分办法：</w:t>
      </w:r>
    </w:p>
    <w:p w:rsidR="002D10AE" w:rsidRDefault="00957417">
      <w:pPr>
        <w:rPr>
          <w:rFonts w:ascii="仿宋" w:eastAsia="仿宋" w:hAnsi="仿宋" w:cs="仿宋"/>
          <w:sz w:val="28"/>
          <w:szCs w:val="28"/>
        </w:rPr>
      </w:pPr>
      <w:r>
        <w:rPr>
          <w:rFonts w:ascii="仿宋" w:eastAsia="仿宋" w:hAnsi="仿宋" w:cs="仿宋" w:hint="eastAsia"/>
          <w:sz w:val="28"/>
          <w:szCs w:val="28"/>
        </w:rPr>
        <w:lastRenderedPageBreak/>
        <w:t xml:space="preserve">   ① 专家评委打分分数保留小数点后两位。</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② 根据参赛教师授课和泛雅平台、学习通软件现场使用情况，由专家评委进行打分。评分结果采取当场公布分数的形式，在第三位参赛选手讲述结束后，公布第一位选手的得分情况，以此类推。</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③ 专家评委实行实名制。得分采取去掉一个最高分和一个最低分，取其平均分，以保留小数点后两位作为参赛学生的最后得分。</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④ 现场教学展示专家评审拟定于2018-2019第二学期的第三周进行，具体时间地点另行通知。</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（5）最终评分。选手最终成绩构成为：线上评比（100分）占最终成绩60%+现场教学展示（100分）占最终成绩40%。奖项根据教师的总成绩从高到低依次确定。</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（6）颁奖。</w:t>
      </w:r>
    </w:p>
    <w:p w:rsidR="002D10AE" w:rsidRDefault="00957417">
      <w:pPr>
        <w:numPr>
          <w:ilvl w:val="0"/>
          <w:numId w:val="1"/>
        </w:numPr>
        <w:rPr>
          <w:rFonts w:ascii="仿宋" w:eastAsia="仿宋" w:hAnsi="仿宋" w:cs="仿宋"/>
          <w:b/>
          <w:bCs/>
          <w:sz w:val="28"/>
          <w:szCs w:val="28"/>
        </w:rPr>
      </w:pPr>
      <w:r>
        <w:rPr>
          <w:rFonts w:ascii="仿宋" w:eastAsia="仿宋" w:hAnsi="仿宋" w:cs="仿宋" w:hint="eastAsia"/>
          <w:b/>
          <w:bCs/>
          <w:sz w:val="28"/>
          <w:szCs w:val="28"/>
        </w:rPr>
        <w:t>奖项设置</w:t>
      </w:r>
    </w:p>
    <w:p w:rsidR="002D10AE" w:rsidRDefault="0095741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1.对于最终成绩获奖的教师，具体奖项设定如下：</w:t>
      </w:r>
    </w:p>
    <w:tbl>
      <w:tblPr>
        <w:tblStyle w:val="a8"/>
        <w:tblpPr w:leftFromText="180" w:rightFromText="180" w:vertAnchor="text" w:horzAnchor="page" w:tblpX="2055" w:tblpY="42"/>
        <w:tblOverlap w:val="never"/>
        <w:tblW w:w="8193" w:type="dxa"/>
        <w:tblLayout w:type="fixed"/>
        <w:tblLook w:val="04A0"/>
      </w:tblPr>
      <w:tblGrid>
        <w:gridCol w:w="1444"/>
        <w:gridCol w:w="2186"/>
        <w:gridCol w:w="4563"/>
      </w:tblGrid>
      <w:tr w:rsidR="002D10AE">
        <w:trPr>
          <w:trHeight w:val="479"/>
        </w:trPr>
        <w:tc>
          <w:tcPr>
            <w:tcW w:w="1444" w:type="dxa"/>
            <w:vAlign w:val="center"/>
          </w:tcPr>
          <w:p w:rsidR="002D10AE" w:rsidRDefault="00957417">
            <w:pPr>
              <w:rPr>
                <w:rFonts w:ascii="仿宋" w:eastAsia="仿宋" w:hAnsi="仿宋" w:cs="仿宋"/>
                <w:sz w:val="28"/>
                <w:szCs w:val="28"/>
              </w:rPr>
            </w:pPr>
            <w:r>
              <w:rPr>
                <w:rFonts w:ascii="仿宋" w:eastAsia="仿宋" w:hAnsi="仿宋" w:cs="仿宋" w:hint="eastAsia"/>
                <w:sz w:val="28"/>
                <w:szCs w:val="28"/>
              </w:rPr>
              <w:t xml:space="preserve"> 奖  项</w:t>
            </w:r>
          </w:p>
        </w:tc>
        <w:tc>
          <w:tcPr>
            <w:tcW w:w="2186" w:type="dxa"/>
            <w:vAlign w:val="center"/>
          </w:tcPr>
          <w:p w:rsidR="002D10AE" w:rsidRDefault="00957417">
            <w:pPr>
              <w:rPr>
                <w:rFonts w:ascii="仿宋" w:eastAsia="仿宋" w:hAnsi="仿宋" w:cs="仿宋"/>
                <w:sz w:val="28"/>
                <w:szCs w:val="28"/>
              </w:rPr>
            </w:pPr>
            <w:r>
              <w:rPr>
                <w:rFonts w:ascii="仿宋" w:eastAsia="仿宋" w:hAnsi="仿宋" w:cs="仿宋" w:hint="eastAsia"/>
                <w:sz w:val="28"/>
                <w:szCs w:val="28"/>
              </w:rPr>
              <w:t xml:space="preserve">  数   量</w:t>
            </w:r>
          </w:p>
        </w:tc>
        <w:tc>
          <w:tcPr>
            <w:tcW w:w="4563" w:type="dxa"/>
            <w:vAlign w:val="center"/>
          </w:tcPr>
          <w:p w:rsidR="002D10AE" w:rsidRDefault="00957417">
            <w:pPr>
              <w:rPr>
                <w:rFonts w:ascii="仿宋" w:eastAsia="仿宋" w:hAnsi="仿宋" w:cs="仿宋"/>
                <w:sz w:val="28"/>
                <w:szCs w:val="28"/>
              </w:rPr>
            </w:pPr>
            <w:r>
              <w:rPr>
                <w:rFonts w:ascii="仿宋" w:eastAsia="仿宋" w:hAnsi="仿宋" w:cs="仿宋" w:hint="eastAsia"/>
                <w:sz w:val="28"/>
                <w:szCs w:val="28"/>
              </w:rPr>
              <w:t xml:space="preserve">            奖   品</w:t>
            </w:r>
          </w:p>
        </w:tc>
      </w:tr>
      <w:tr w:rsidR="002D10AE">
        <w:trPr>
          <w:trHeight w:val="464"/>
        </w:trPr>
        <w:tc>
          <w:tcPr>
            <w:tcW w:w="1444" w:type="dxa"/>
            <w:vAlign w:val="center"/>
          </w:tcPr>
          <w:p w:rsidR="002D10AE" w:rsidRDefault="00957417">
            <w:pPr>
              <w:jc w:val="center"/>
              <w:rPr>
                <w:rFonts w:ascii="仿宋" w:eastAsia="仿宋" w:hAnsi="仿宋" w:cs="仿宋"/>
                <w:sz w:val="28"/>
                <w:szCs w:val="28"/>
              </w:rPr>
            </w:pPr>
            <w:r>
              <w:rPr>
                <w:rFonts w:ascii="仿宋" w:eastAsia="仿宋" w:hAnsi="仿宋" w:cs="仿宋" w:hint="eastAsia"/>
                <w:sz w:val="28"/>
                <w:szCs w:val="28"/>
              </w:rPr>
              <w:t>一等奖</w:t>
            </w:r>
          </w:p>
        </w:tc>
        <w:tc>
          <w:tcPr>
            <w:tcW w:w="2186" w:type="dxa"/>
            <w:vAlign w:val="center"/>
          </w:tcPr>
          <w:p w:rsidR="002D10AE" w:rsidRDefault="00957417">
            <w:pPr>
              <w:jc w:val="center"/>
              <w:rPr>
                <w:rFonts w:ascii="仿宋" w:eastAsia="仿宋" w:hAnsi="仿宋" w:cs="仿宋"/>
                <w:sz w:val="28"/>
                <w:szCs w:val="28"/>
              </w:rPr>
            </w:pPr>
            <w:r>
              <w:rPr>
                <w:rFonts w:ascii="仿宋" w:eastAsia="仿宋" w:hAnsi="仿宋" w:cs="仿宋" w:hint="eastAsia"/>
                <w:sz w:val="28"/>
                <w:szCs w:val="28"/>
              </w:rPr>
              <w:t>2个</w:t>
            </w:r>
          </w:p>
        </w:tc>
        <w:tc>
          <w:tcPr>
            <w:tcW w:w="4563" w:type="dxa"/>
            <w:vAlign w:val="center"/>
          </w:tcPr>
          <w:p w:rsidR="002D10AE" w:rsidRDefault="00957417">
            <w:pPr>
              <w:jc w:val="center"/>
              <w:rPr>
                <w:rFonts w:ascii="仿宋" w:eastAsia="仿宋" w:hAnsi="仿宋" w:cs="仿宋"/>
                <w:sz w:val="28"/>
                <w:szCs w:val="28"/>
              </w:rPr>
            </w:pPr>
            <w:r>
              <w:rPr>
                <w:rFonts w:ascii="仿宋" w:eastAsia="仿宋" w:hAnsi="仿宋" w:cs="仿宋" w:hint="eastAsia"/>
                <w:sz w:val="28"/>
                <w:szCs w:val="28"/>
              </w:rPr>
              <w:t>Ipad mini</w:t>
            </w:r>
          </w:p>
        </w:tc>
      </w:tr>
      <w:tr w:rsidR="002D10AE">
        <w:trPr>
          <w:trHeight w:val="567"/>
        </w:trPr>
        <w:tc>
          <w:tcPr>
            <w:tcW w:w="1444" w:type="dxa"/>
            <w:vAlign w:val="center"/>
          </w:tcPr>
          <w:p w:rsidR="002D10AE" w:rsidRDefault="00957417">
            <w:pPr>
              <w:jc w:val="center"/>
              <w:rPr>
                <w:rFonts w:ascii="仿宋" w:eastAsia="仿宋" w:hAnsi="仿宋" w:cs="仿宋"/>
                <w:sz w:val="28"/>
                <w:szCs w:val="28"/>
              </w:rPr>
            </w:pPr>
            <w:r>
              <w:rPr>
                <w:rFonts w:ascii="仿宋" w:eastAsia="仿宋" w:hAnsi="仿宋" w:cs="仿宋" w:hint="eastAsia"/>
                <w:sz w:val="28"/>
                <w:szCs w:val="28"/>
              </w:rPr>
              <w:t>二等奖</w:t>
            </w:r>
          </w:p>
        </w:tc>
        <w:tc>
          <w:tcPr>
            <w:tcW w:w="2186" w:type="dxa"/>
            <w:vAlign w:val="center"/>
          </w:tcPr>
          <w:p w:rsidR="002D10AE" w:rsidRDefault="00957417">
            <w:pPr>
              <w:jc w:val="center"/>
              <w:rPr>
                <w:rFonts w:ascii="仿宋" w:eastAsia="仿宋" w:hAnsi="仿宋" w:cs="仿宋"/>
                <w:sz w:val="28"/>
                <w:szCs w:val="28"/>
              </w:rPr>
            </w:pPr>
            <w:r>
              <w:rPr>
                <w:rFonts w:ascii="仿宋" w:eastAsia="仿宋" w:hAnsi="仿宋" w:cs="仿宋" w:hint="eastAsia"/>
                <w:sz w:val="28"/>
                <w:szCs w:val="28"/>
              </w:rPr>
              <w:t>3个</w:t>
            </w:r>
          </w:p>
        </w:tc>
        <w:tc>
          <w:tcPr>
            <w:tcW w:w="4563" w:type="dxa"/>
            <w:vAlign w:val="center"/>
          </w:tcPr>
          <w:p w:rsidR="002D10AE" w:rsidRDefault="00957417">
            <w:pPr>
              <w:jc w:val="center"/>
              <w:rPr>
                <w:rFonts w:ascii="仿宋" w:eastAsia="仿宋" w:hAnsi="仿宋" w:cs="仿宋"/>
                <w:sz w:val="28"/>
                <w:szCs w:val="28"/>
              </w:rPr>
            </w:pPr>
            <w:r>
              <w:rPr>
                <w:rFonts w:ascii="仿宋" w:eastAsia="仿宋" w:hAnsi="仿宋" w:cs="仿宋" w:hint="eastAsia"/>
                <w:sz w:val="28"/>
                <w:szCs w:val="28"/>
              </w:rPr>
              <w:t>Kindle</w:t>
            </w:r>
          </w:p>
        </w:tc>
      </w:tr>
      <w:tr w:rsidR="002D10AE">
        <w:trPr>
          <w:trHeight w:val="567"/>
        </w:trPr>
        <w:tc>
          <w:tcPr>
            <w:tcW w:w="1444" w:type="dxa"/>
            <w:vAlign w:val="center"/>
          </w:tcPr>
          <w:p w:rsidR="002D10AE" w:rsidRDefault="00957417">
            <w:pPr>
              <w:jc w:val="center"/>
              <w:rPr>
                <w:rFonts w:ascii="仿宋" w:eastAsia="仿宋" w:hAnsi="仿宋" w:cs="仿宋"/>
                <w:sz w:val="28"/>
                <w:szCs w:val="28"/>
              </w:rPr>
            </w:pPr>
            <w:r>
              <w:rPr>
                <w:rFonts w:ascii="仿宋" w:eastAsia="仿宋" w:hAnsi="仿宋" w:cs="仿宋" w:hint="eastAsia"/>
                <w:sz w:val="28"/>
                <w:szCs w:val="28"/>
              </w:rPr>
              <w:t>三等奖</w:t>
            </w:r>
          </w:p>
        </w:tc>
        <w:tc>
          <w:tcPr>
            <w:tcW w:w="2186" w:type="dxa"/>
            <w:vAlign w:val="center"/>
          </w:tcPr>
          <w:p w:rsidR="002D10AE" w:rsidRDefault="00957417">
            <w:pPr>
              <w:jc w:val="center"/>
              <w:rPr>
                <w:rFonts w:ascii="仿宋" w:eastAsia="仿宋" w:hAnsi="仿宋" w:cs="仿宋"/>
                <w:sz w:val="28"/>
                <w:szCs w:val="28"/>
              </w:rPr>
            </w:pPr>
            <w:r>
              <w:rPr>
                <w:rFonts w:ascii="仿宋" w:eastAsia="仿宋" w:hAnsi="仿宋" w:cs="仿宋" w:hint="eastAsia"/>
                <w:sz w:val="28"/>
                <w:szCs w:val="28"/>
              </w:rPr>
              <w:t>5个</w:t>
            </w:r>
          </w:p>
        </w:tc>
        <w:tc>
          <w:tcPr>
            <w:tcW w:w="4563" w:type="dxa"/>
            <w:vAlign w:val="center"/>
          </w:tcPr>
          <w:p w:rsidR="002D10AE" w:rsidRDefault="00957417">
            <w:pPr>
              <w:jc w:val="center"/>
              <w:rPr>
                <w:rFonts w:ascii="仿宋" w:eastAsia="仿宋" w:hAnsi="仿宋" w:cs="仿宋"/>
                <w:sz w:val="28"/>
                <w:szCs w:val="28"/>
              </w:rPr>
            </w:pPr>
            <w:r>
              <w:rPr>
                <w:rFonts w:ascii="仿宋" w:eastAsia="仿宋" w:hAnsi="仿宋" w:cs="仿宋" w:hint="eastAsia"/>
                <w:sz w:val="28"/>
                <w:szCs w:val="28"/>
              </w:rPr>
              <w:t>智能手环</w:t>
            </w:r>
          </w:p>
        </w:tc>
      </w:tr>
      <w:tr w:rsidR="002D10AE">
        <w:trPr>
          <w:trHeight w:val="429"/>
        </w:trPr>
        <w:tc>
          <w:tcPr>
            <w:tcW w:w="1444" w:type="dxa"/>
            <w:vAlign w:val="center"/>
          </w:tcPr>
          <w:p w:rsidR="002D10AE" w:rsidRDefault="00957417">
            <w:pPr>
              <w:jc w:val="center"/>
              <w:rPr>
                <w:rFonts w:ascii="仿宋" w:eastAsia="仿宋" w:hAnsi="仿宋" w:cs="仿宋"/>
                <w:sz w:val="28"/>
                <w:szCs w:val="28"/>
              </w:rPr>
            </w:pPr>
            <w:r>
              <w:rPr>
                <w:rFonts w:ascii="仿宋" w:eastAsia="仿宋" w:hAnsi="仿宋" w:cs="仿宋" w:hint="eastAsia"/>
                <w:sz w:val="28"/>
                <w:szCs w:val="28"/>
              </w:rPr>
              <w:t>优秀奖</w:t>
            </w:r>
          </w:p>
        </w:tc>
        <w:tc>
          <w:tcPr>
            <w:tcW w:w="2186" w:type="dxa"/>
            <w:vAlign w:val="center"/>
          </w:tcPr>
          <w:p w:rsidR="002D10AE" w:rsidRDefault="00957417">
            <w:pPr>
              <w:jc w:val="center"/>
              <w:rPr>
                <w:rFonts w:ascii="仿宋" w:eastAsia="仿宋" w:hAnsi="仿宋" w:cs="仿宋"/>
                <w:sz w:val="28"/>
                <w:szCs w:val="28"/>
              </w:rPr>
            </w:pPr>
            <w:r>
              <w:rPr>
                <w:rFonts w:ascii="仿宋" w:eastAsia="仿宋" w:hAnsi="仿宋" w:cs="仿宋" w:hint="eastAsia"/>
                <w:sz w:val="28"/>
                <w:szCs w:val="28"/>
              </w:rPr>
              <w:t>10个</w:t>
            </w:r>
          </w:p>
        </w:tc>
        <w:tc>
          <w:tcPr>
            <w:tcW w:w="4563" w:type="dxa"/>
            <w:vAlign w:val="center"/>
          </w:tcPr>
          <w:p w:rsidR="002D10AE" w:rsidRDefault="00957417">
            <w:pPr>
              <w:jc w:val="center"/>
              <w:rPr>
                <w:rFonts w:ascii="仿宋" w:eastAsia="仿宋" w:hAnsi="仿宋" w:cs="仿宋"/>
                <w:sz w:val="28"/>
                <w:szCs w:val="28"/>
              </w:rPr>
            </w:pPr>
            <w:r>
              <w:rPr>
                <w:rFonts w:ascii="仿宋" w:eastAsia="仿宋" w:hAnsi="仿宋" w:cs="仿宋" w:hint="eastAsia"/>
                <w:sz w:val="28"/>
                <w:szCs w:val="28"/>
              </w:rPr>
              <w:t>移动教学套件</w:t>
            </w:r>
          </w:p>
        </w:tc>
      </w:tr>
    </w:tbl>
    <w:p w:rsidR="002D10AE" w:rsidRDefault="002D10AE">
      <w:pPr>
        <w:rPr>
          <w:rFonts w:ascii="仿宋" w:eastAsia="仿宋" w:hAnsi="仿宋" w:cs="仿宋"/>
          <w:b/>
          <w:bCs/>
          <w:sz w:val="28"/>
          <w:szCs w:val="28"/>
        </w:rPr>
      </w:pPr>
    </w:p>
    <w:p w:rsidR="002D10AE" w:rsidRDefault="00957417">
      <w:pPr>
        <w:rPr>
          <w:rFonts w:ascii="仿宋" w:eastAsia="仿宋" w:hAnsi="仿宋" w:cs="仿宋"/>
          <w:sz w:val="28"/>
          <w:szCs w:val="28"/>
        </w:rPr>
      </w:pPr>
      <w:r>
        <w:rPr>
          <w:rFonts w:ascii="仿宋" w:eastAsia="仿宋" w:hAnsi="仿宋" w:cs="仿宋" w:hint="eastAsia"/>
          <w:sz w:val="28"/>
          <w:szCs w:val="28"/>
        </w:rPr>
        <w:t xml:space="preserve">     注：以上奖品均由北京超星尔雅教育科技有限公司提供</w:t>
      </w:r>
    </w:p>
    <w:p w:rsidR="002D10AE" w:rsidRDefault="00957417">
      <w:pPr>
        <w:widowControl/>
        <w:spacing w:line="600" w:lineRule="exact"/>
        <w:ind w:firstLineChars="200" w:firstLine="560"/>
        <w:jc w:val="left"/>
        <w:rPr>
          <w:rFonts w:ascii="仿宋" w:eastAsia="仿宋" w:hAnsi="仿宋" w:cs="仿宋"/>
          <w:kern w:val="0"/>
          <w:sz w:val="28"/>
          <w:szCs w:val="28"/>
          <w:lang w:bidi="he-IL"/>
        </w:rPr>
      </w:pPr>
      <w:r>
        <w:rPr>
          <w:rFonts w:ascii="仿宋" w:eastAsia="仿宋" w:hAnsi="仿宋" w:cs="仿宋" w:hint="eastAsia"/>
          <w:sz w:val="28"/>
          <w:szCs w:val="28"/>
        </w:rPr>
        <w:lastRenderedPageBreak/>
        <w:t xml:space="preserve">   2.获奖教师奖励将参照《赤峰学院教学奖励办法》（</w:t>
      </w:r>
      <w:r>
        <w:rPr>
          <w:rFonts w:ascii="仿宋" w:eastAsia="仿宋" w:hAnsi="仿宋" w:cs="仿宋" w:hint="eastAsia"/>
          <w:color w:val="000000"/>
          <w:sz w:val="28"/>
          <w:szCs w:val="28"/>
        </w:rPr>
        <w:t>赤院院字〔2017〕169号）文件有关规定执行。</w:t>
      </w:r>
    </w:p>
    <w:p w:rsidR="002D10AE" w:rsidRDefault="002D10AE">
      <w:pPr>
        <w:spacing w:beforeAutospacing="1" w:afterAutospacing="1" w:line="600" w:lineRule="exact"/>
        <w:rPr>
          <w:rFonts w:ascii="仿宋" w:eastAsia="仿宋" w:hAnsi="仿宋" w:cs="仿宋"/>
          <w:sz w:val="28"/>
          <w:szCs w:val="28"/>
        </w:rPr>
      </w:pPr>
    </w:p>
    <w:p w:rsidR="002D10AE" w:rsidRDefault="00957417">
      <w:pPr>
        <w:rPr>
          <w:rFonts w:ascii="仿宋" w:eastAsia="仿宋" w:hAnsi="仿宋" w:cs="仿宋"/>
          <w:b/>
          <w:bCs/>
          <w:sz w:val="28"/>
          <w:szCs w:val="28"/>
        </w:rPr>
      </w:pPr>
      <w:bookmarkStart w:id="3" w:name="_Hlk489464522"/>
      <w:r>
        <w:rPr>
          <w:rFonts w:ascii="仿宋" w:eastAsia="仿宋" w:hAnsi="仿宋" w:cs="仿宋" w:hint="eastAsia"/>
          <w:b/>
          <w:bCs/>
          <w:sz w:val="28"/>
          <w:szCs w:val="28"/>
        </w:rPr>
        <w:t>七、大赛组委会秘书处</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联系人：杨丽宏  王腾飞        </w:t>
      </w:r>
    </w:p>
    <w:p w:rsidR="002D10AE" w:rsidRDefault="00957417">
      <w:pPr>
        <w:rPr>
          <w:rFonts w:ascii="仿宋" w:eastAsia="仿宋" w:hAnsi="仿宋" w:cs="仿宋"/>
          <w:sz w:val="28"/>
          <w:szCs w:val="28"/>
        </w:rPr>
      </w:pPr>
      <w:r>
        <w:rPr>
          <w:rFonts w:ascii="仿宋" w:eastAsia="仿宋" w:hAnsi="仿宋" w:cs="仿宋" w:hint="eastAsia"/>
          <w:sz w:val="28"/>
          <w:szCs w:val="28"/>
        </w:rPr>
        <w:t xml:space="preserve">电话：0476-8300158 </w:t>
      </w:r>
    </w:p>
    <w:p w:rsidR="002D10AE" w:rsidRDefault="00957417">
      <w:pPr>
        <w:rPr>
          <w:rFonts w:ascii="仿宋" w:eastAsia="仿宋" w:hAnsi="仿宋" w:cs="仿宋"/>
          <w:sz w:val="28"/>
          <w:szCs w:val="28"/>
        </w:rPr>
      </w:pPr>
      <w:r>
        <w:rPr>
          <w:rFonts w:ascii="仿宋" w:eastAsia="仿宋" w:hAnsi="仿宋" w:cs="仿宋" w:hint="eastAsia"/>
          <w:sz w:val="28"/>
          <w:szCs w:val="28"/>
        </w:rPr>
        <w:t>电子邮件：</w:t>
      </w:r>
      <w:hyperlink r:id="rId9" w:history="1">
        <w:r>
          <w:rPr>
            <w:rFonts w:ascii="仿宋" w:eastAsia="仿宋" w:hAnsi="仿宋" w:cs="仿宋" w:hint="eastAsia"/>
            <w:sz w:val="28"/>
            <w:szCs w:val="28"/>
          </w:rPr>
          <w:t>cfjwcjxk@163.com</w:t>
        </w:r>
      </w:hyperlink>
    </w:p>
    <w:p w:rsidR="002D10AE" w:rsidRDefault="00957417">
      <w:pPr>
        <w:rPr>
          <w:rFonts w:ascii="仿宋" w:eastAsia="仿宋" w:hAnsi="仿宋" w:cs="仿宋"/>
          <w:sz w:val="28"/>
          <w:szCs w:val="28"/>
        </w:rPr>
      </w:pPr>
      <w:r>
        <w:rPr>
          <w:rFonts w:ascii="仿宋" w:eastAsia="仿宋" w:hAnsi="仿宋" w:cs="仿宋" w:hint="eastAsia"/>
          <w:sz w:val="28"/>
          <w:szCs w:val="28"/>
        </w:rPr>
        <w:t xml:space="preserve">联系人：杨海峰          </w:t>
      </w:r>
    </w:p>
    <w:p w:rsidR="002D10AE" w:rsidRDefault="00957417">
      <w:pPr>
        <w:rPr>
          <w:rFonts w:ascii="仿宋" w:eastAsia="仿宋" w:hAnsi="仿宋" w:cs="仿宋"/>
          <w:sz w:val="28"/>
          <w:szCs w:val="28"/>
        </w:rPr>
      </w:pPr>
      <w:r>
        <w:rPr>
          <w:rFonts w:ascii="仿宋" w:eastAsia="仿宋" w:hAnsi="仿宋" w:cs="仿宋" w:hint="eastAsia"/>
          <w:sz w:val="28"/>
          <w:szCs w:val="28"/>
        </w:rPr>
        <w:t>电话：18647644664</w:t>
      </w:r>
    </w:p>
    <w:p w:rsidR="002D10AE" w:rsidRDefault="00957417">
      <w:pPr>
        <w:rPr>
          <w:rFonts w:ascii="仿宋" w:eastAsia="仿宋" w:hAnsi="仿宋" w:cs="仿宋"/>
          <w:sz w:val="28"/>
          <w:szCs w:val="28"/>
        </w:rPr>
      </w:pPr>
      <w:r>
        <w:rPr>
          <w:rFonts w:ascii="仿宋" w:eastAsia="仿宋" w:hAnsi="仿宋" w:cs="仿宋" w:hint="eastAsia"/>
          <w:sz w:val="28"/>
          <w:szCs w:val="28"/>
        </w:rPr>
        <w:t>电子邮件：yanghaifeng@chaoxing.com</w:t>
      </w:r>
      <w:bookmarkEnd w:id="3"/>
    </w:p>
    <w:p w:rsidR="002D10AE" w:rsidRDefault="002D10AE">
      <w:pPr>
        <w:rPr>
          <w:rFonts w:ascii="仿宋" w:eastAsia="仿宋" w:hAnsi="仿宋" w:cs="仿宋"/>
          <w:sz w:val="28"/>
          <w:szCs w:val="28"/>
        </w:rPr>
      </w:pPr>
    </w:p>
    <w:p w:rsidR="002D10AE" w:rsidRDefault="002D10AE">
      <w:pPr>
        <w:rPr>
          <w:rFonts w:ascii="仿宋" w:eastAsia="仿宋" w:hAnsi="仿宋" w:cs="仿宋"/>
          <w:sz w:val="28"/>
          <w:szCs w:val="28"/>
        </w:rPr>
      </w:pPr>
    </w:p>
    <w:p w:rsidR="002D10AE" w:rsidRDefault="002D10AE">
      <w:pPr>
        <w:rPr>
          <w:rFonts w:ascii="仿宋" w:eastAsia="仿宋" w:hAnsi="仿宋" w:cs="仿宋"/>
          <w:sz w:val="28"/>
          <w:szCs w:val="28"/>
        </w:rPr>
      </w:pPr>
    </w:p>
    <w:p w:rsidR="002D10AE" w:rsidRDefault="002D10AE">
      <w:pPr>
        <w:rPr>
          <w:rFonts w:ascii="仿宋" w:eastAsia="仿宋" w:hAnsi="仿宋" w:cs="仿宋"/>
          <w:sz w:val="28"/>
          <w:szCs w:val="28"/>
        </w:rPr>
      </w:pPr>
      <w:bookmarkStart w:id="4" w:name="_GoBack"/>
      <w:bookmarkEnd w:id="4"/>
    </w:p>
    <w:p w:rsidR="002D10AE" w:rsidRDefault="002D10AE">
      <w:pPr>
        <w:rPr>
          <w:rFonts w:ascii="仿宋" w:eastAsia="仿宋" w:hAnsi="仿宋" w:cs="仿宋"/>
          <w:sz w:val="28"/>
          <w:szCs w:val="28"/>
        </w:rPr>
      </w:pPr>
    </w:p>
    <w:p w:rsidR="002D10AE" w:rsidRDefault="002D10AE">
      <w:pPr>
        <w:rPr>
          <w:rFonts w:ascii="仿宋" w:eastAsia="仿宋" w:hAnsi="仿宋" w:cs="仿宋"/>
          <w:sz w:val="28"/>
          <w:szCs w:val="28"/>
        </w:rPr>
      </w:pPr>
    </w:p>
    <w:p w:rsidR="002D10AE" w:rsidRDefault="002D10AE">
      <w:pPr>
        <w:rPr>
          <w:rFonts w:ascii="仿宋" w:eastAsia="仿宋" w:hAnsi="仿宋" w:cs="仿宋"/>
          <w:sz w:val="28"/>
          <w:szCs w:val="28"/>
        </w:rPr>
      </w:pPr>
    </w:p>
    <w:p w:rsidR="002D10AE" w:rsidRDefault="002D10AE">
      <w:pPr>
        <w:rPr>
          <w:rFonts w:ascii="仿宋" w:eastAsia="仿宋" w:hAnsi="仿宋" w:cs="仿宋"/>
          <w:sz w:val="28"/>
          <w:szCs w:val="28"/>
        </w:rPr>
      </w:pPr>
    </w:p>
    <w:p w:rsidR="002D10AE" w:rsidRDefault="002D10AE">
      <w:pPr>
        <w:rPr>
          <w:rFonts w:ascii="仿宋" w:eastAsia="仿宋" w:hAnsi="仿宋" w:cs="仿宋"/>
          <w:sz w:val="28"/>
          <w:szCs w:val="28"/>
        </w:rPr>
      </w:pPr>
    </w:p>
    <w:p w:rsidR="002D10AE" w:rsidRDefault="002D10AE">
      <w:pPr>
        <w:rPr>
          <w:rFonts w:ascii="仿宋" w:eastAsia="仿宋" w:hAnsi="仿宋" w:cs="仿宋"/>
          <w:sz w:val="28"/>
          <w:szCs w:val="28"/>
        </w:rPr>
      </w:pPr>
    </w:p>
    <w:p w:rsidR="002D10AE" w:rsidRDefault="002D10AE">
      <w:pPr>
        <w:rPr>
          <w:rFonts w:ascii="仿宋" w:eastAsia="仿宋" w:hAnsi="仿宋" w:cs="仿宋"/>
          <w:sz w:val="28"/>
          <w:szCs w:val="28"/>
        </w:rPr>
      </w:pPr>
    </w:p>
    <w:p w:rsidR="002D10AE" w:rsidRDefault="00957417">
      <w:pPr>
        <w:rPr>
          <w:rFonts w:ascii="宋体" w:eastAsia="宋体" w:hAnsi="宋体"/>
          <w:b/>
          <w:bCs/>
          <w:sz w:val="28"/>
          <w:szCs w:val="28"/>
        </w:rPr>
      </w:pPr>
      <w:r>
        <w:rPr>
          <w:rFonts w:ascii="宋体" w:eastAsia="宋体" w:hAnsi="宋体" w:hint="eastAsia"/>
          <w:b/>
          <w:bCs/>
          <w:sz w:val="28"/>
          <w:szCs w:val="28"/>
        </w:rPr>
        <w:lastRenderedPageBreak/>
        <w:t>附件1</w:t>
      </w:r>
    </w:p>
    <w:p w:rsidR="002D10AE" w:rsidRDefault="00957417">
      <w:pPr>
        <w:rPr>
          <w:rFonts w:ascii="宋体" w:eastAsia="宋体" w:hAnsi="宋体"/>
          <w:b/>
          <w:bCs/>
          <w:sz w:val="32"/>
          <w:szCs w:val="32"/>
        </w:rPr>
      </w:pPr>
      <w:bookmarkStart w:id="5" w:name="_Hlk490065251"/>
      <w:r>
        <w:rPr>
          <w:rFonts w:ascii="宋体" w:eastAsia="宋体" w:hAnsi="宋体" w:hint="eastAsia"/>
          <w:b/>
          <w:bCs/>
          <w:sz w:val="32"/>
          <w:szCs w:val="32"/>
        </w:rPr>
        <w:t xml:space="preserve">                   数据指标评价体系</w:t>
      </w:r>
    </w:p>
    <w:p w:rsidR="002D10AE" w:rsidRDefault="002D10AE">
      <w:pPr>
        <w:rPr>
          <w:rFonts w:ascii="宋体" w:eastAsia="宋体" w:hAnsi="宋体"/>
          <w:sz w:val="28"/>
          <w:szCs w:val="28"/>
        </w:rPr>
      </w:pPr>
    </w:p>
    <w:tbl>
      <w:tblPr>
        <w:tblStyle w:val="10"/>
        <w:tblW w:w="9186" w:type="dxa"/>
        <w:jc w:val="center"/>
        <w:tblInd w:w="382" w:type="dxa"/>
        <w:tblLayout w:type="fixed"/>
        <w:tblLook w:val="04A0"/>
      </w:tblPr>
      <w:tblGrid>
        <w:gridCol w:w="889"/>
        <w:gridCol w:w="8297"/>
      </w:tblGrid>
      <w:tr w:rsidR="002D10AE">
        <w:trPr>
          <w:trHeight w:val="680"/>
          <w:jc w:val="center"/>
        </w:trPr>
        <w:tc>
          <w:tcPr>
            <w:tcW w:w="889" w:type="dxa"/>
            <w:vAlign w:val="center"/>
          </w:tcPr>
          <w:bookmarkEnd w:id="5"/>
          <w:p w:rsidR="002D10AE" w:rsidRDefault="00957417">
            <w:pPr>
              <w:rPr>
                <w:rFonts w:ascii="宋体" w:eastAsia="宋体" w:hAnsi="宋体"/>
                <w:b/>
                <w:bCs/>
                <w:sz w:val="24"/>
                <w:szCs w:val="24"/>
              </w:rPr>
            </w:pPr>
            <w:r>
              <w:rPr>
                <w:rFonts w:ascii="宋体" w:eastAsia="宋体" w:hAnsi="宋体" w:hint="eastAsia"/>
                <w:b/>
                <w:bCs/>
                <w:sz w:val="24"/>
                <w:szCs w:val="24"/>
              </w:rPr>
              <w:t>指标</w:t>
            </w:r>
          </w:p>
        </w:tc>
        <w:tc>
          <w:tcPr>
            <w:tcW w:w="8297" w:type="dxa"/>
            <w:vAlign w:val="center"/>
          </w:tcPr>
          <w:p w:rsidR="002D10AE" w:rsidRDefault="00957417">
            <w:pPr>
              <w:rPr>
                <w:rFonts w:ascii="宋体" w:eastAsia="宋体" w:hAnsi="宋体"/>
                <w:sz w:val="24"/>
                <w:szCs w:val="24"/>
              </w:rPr>
            </w:pPr>
            <w:r>
              <w:rPr>
                <w:rFonts w:ascii="宋体" w:eastAsia="宋体" w:hAnsi="宋体" w:hint="eastAsia"/>
                <w:sz w:val="24"/>
                <w:szCs w:val="24"/>
              </w:rPr>
              <w:t>计分方式（以班级学生人数100为例）</w:t>
            </w:r>
          </w:p>
        </w:tc>
      </w:tr>
      <w:tr w:rsidR="002D10AE">
        <w:trPr>
          <w:trHeight w:val="1436"/>
          <w:jc w:val="center"/>
        </w:trPr>
        <w:tc>
          <w:tcPr>
            <w:tcW w:w="889" w:type="dxa"/>
            <w:vMerge w:val="restart"/>
            <w:vAlign w:val="center"/>
          </w:tcPr>
          <w:p w:rsidR="002D10AE" w:rsidRDefault="00957417">
            <w:pPr>
              <w:rPr>
                <w:rFonts w:ascii="宋体" w:eastAsia="宋体" w:hAnsi="宋体"/>
                <w:b/>
                <w:bCs/>
                <w:sz w:val="24"/>
                <w:szCs w:val="24"/>
              </w:rPr>
            </w:pPr>
            <w:r>
              <w:rPr>
                <w:rFonts w:ascii="宋体" w:eastAsia="宋体" w:hAnsi="宋体" w:hint="eastAsia"/>
                <w:b/>
                <w:bCs/>
                <w:sz w:val="24"/>
                <w:szCs w:val="24"/>
              </w:rPr>
              <w:t>课程建 设</w:t>
            </w:r>
          </w:p>
        </w:tc>
        <w:tc>
          <w:tcPr>
            <w:tcW w:w="8297" w:type="dxa"/>
            <w:vAlign w:val="center"/>
          </w:tcPr>
          <w:p w:rsidR="002D10AE" w:rsidRDefault="00957417">
            <w:pPr>
              <w:rPr>
                <w:rFonts w:ascii="宋体" w:eastAsia="宋体" w:hAnsi="宋体"/>
                <w:sz w:val="24"/>
                <w:szCs w:val="24"/>
              </w:rPr>
            </w:pPr>
            <w:r>
              <w:rPr>
                <w:rFonts w:ascii="宋体" w:eastAsia="宋体" w:hAnsi="宋体" w:hint="eastAsia"/>
                <w:sz w:val="24"/>
                <w:szCs w:val="24"/>
              </w:rPr>
              <w:t>本学期结束后，在泛雅平台建设的课程需完整。包括视频（不低于所有资源数的30%），课件（ppt，图片、文档），题库。</w:t>
            </w:r>
          </w:p>
        </w:tc>
      </w:tr>
      <w:tr w:rsidR="002D10AE">
        <w:trPr>
          <w:trHeight w:val="604"/>
          <w:jc w:val="center"/>
        </w:trPr>
        <w:tc>
          <w:tcPr>
            <w:tcW w:w="889" w:type="dxa"/>
            <w:vMerge/>
            <w:vAlign w:val="center"/>
          </w:tcPr>
          <w:p w:rsidR="002D10AE" w:rsidRDefault="002D10AE">
            <w:pPr>
              <w:rPr>
                <w:rFonts w:ascii="宋体" w:eastAsia="宋体" w:hAnsi="宋体"/>
                <w:b/>
                <w:bCs/>
                <w:sz w:val="24"/>
                <w:szCs w:val="24"/>
              </w:rPr>
            </w:pPr>
          </w:p>
        </w:tc>
        <w:tc>
          <w:tcPr>
            <w:tcW w:w="8297" w:type="dxa"/>
            <w:vAlign w:val="center"/>
          </w:tcPr>
          <w:p w:rsidR="002D10AE" w:rsidRDefault="00957417">
            <w:pPr>
              <w:rPr>
                <w:rFonts w:ascii="宋体" w:eastAsia="宋体" w:hAnsi="宋体"/>
                <w:sz w:val="24"/>
                <w:szCs w:val="24"/>
              </w:rPr>
            </w:pPr>
            <w:r>
              <w:rPr>
                <w:rFonts w:ascii="宋体" w:eastAsia="宋体" w:hAnsi="宋体" w:hint="eastAsia"/>
                <w:sz w:val="24"/>
                <w:szCs w:val="24"/>
              </w:rPr>
              <w:t>注：课程建设不完整将不计入最后成绩</w:t>
            </w:r>
          </w:p>
        </w:tc>
      </w:tr>
      <w:tr w:rsidR="002D10AE">
        <w:trPr>
          <w:trHeight w:val="1296"/>
          <w:jc w:val="center"/>
        </w:trPr>
        <w:tc>
          <w:tcPr>
            <w:tcW w:w="889" w:type="dxa"/>
            <w:vMerge w:val="restart"/>
            <w:vAlign w:val="center"/>
          </w:tcPr>
          <w:p w:rsidR="002D10AE" w:rsidRDefault="00957417">
            <w:pPr>
              <w:rPr>
                <w:rFonts w:ascii="宋体" w:eastAsia="宋体" w:hAnsi="宋体"/>
                <w:b/>
                <w:bCs/>
                <w:sz w:val="24"/>
                <w:szCs w:val="24"/>
              </w:rPr>
            </w:pPr>
            <w:r>
              <w:rPr>
                <w:rFonts w:ascii="宋体" w:eastAsia="宋体" w:hAnsi="宋体" w:hint="eastAsia"/>
                <w:b/>
                <w:bCs/>
                <w:sz w:val="24"/>
                <w:szCs w:val="24"/>
              </w:rPr>
              <w:t>资源建 设</w:t>
            </w:r>
          </w:p>
        </w:tc>
        <w:tc>
          <w:tcPr>
            <w:tcW w:w="8297" w:type="dxa"/>
            <w:vAlign w:val="center"/>
          </w:tcPr>
          <w:p w:rsidR="002D10AE" w:rsidRDefault="00957417">
            <w:pPr>
              <w:rPr>
                <w:rFonts w:ascii="宋体" w:eastAsia="宋体" w:hAnsi="宋体"/>
                <w:sz w:val="24"/>
                <w:szCs w:val="24"/>
              </w:rPr>
            </w:pPr>
            <w:r>
              <w:rPr>
                <w:rFonts w:ascii="宋体" w:eastAsia="宋体" w:hAnsi="宋体" w:hint="eastAsia"/>
                <w:sz w:val="24"/>
                <w:szCs w:val="24"/>
              </w:rPr>
              <w:t>在课程章节、资料中建设教学资源库，每上传一份资料，则计2分</w:t>
            </w:r>
          </w:p>
          <w:p w:rsidR="002D10AE" w:rsidRDefault="00957417">
            <w:pPr>
              <w:rPr>
                <w:rFonts w:ascii="宋体" w:eastAsia="宋体" w:hAnsi="宋体"/>
                <w:sz w:val="24"/>
                <w:szCs w:val="24"/>
              </w:rPr>
            </w:pPr>
            <w:r>
              <w:rPr>
                <w:rFonts w:ascii="宋体" w:eastAsia="宋体" w:hAnsi="宋体" w:hint="eastAsia"/>
                <w:sz w:val="24"/>
                <w:szCs w:val="24"/>
              </w:rPr>
              <w:t>如上传共30份资料，则得分为30*2 = 60分。</w:t>
            </w:r>
          </w:p>
        </w:tc>
      </w:tr>
      <w:tr w:rsidR="002D10AE">
        <w:trPr>
          <w:trHeight w:val="936"/>
          <w:jc w:val="center"/>
        </w:trPr>
        <w:tc>
          <w:tcPr>
            <w:tcW w:w="889" w:type="dxa"/>
            <w:vMerge/>
            <w:vAlign w:val="center"/>
          </w:tcPr>
          <w:p w:rsidR="002D10AE" w:rsidRDefault="002D10AE">
            <w:pPr>
              <w:rPr>
                <w:rFonts w:ascii="宋体" w:eastAsia="宋体" w:hAnsi="宋体"/>
                <w:b/>
                <w:bCs/>
                <w:sz w:val="24"/>
                <w:szCs w:val="24"/>
              </w:rPr>
            </w:pPr>
          </w:p>
        </w:tc>
        <w:tc>
          <w:tcPr>
            <w:tcW w:w="8297" w:type="dxa"/>
            <w:vAlign w:val="center"/>
          </w:tcPr>
          <w:p w:rsidR="002D10AE" w:rsidRDefault="00957417">
            <w:pPr>
              <w:rPr>
                <w:rFonts w:ascii="宋体" w:eastAsia="宋体" w:hAnsi="宋体"/>
                <w:sz w:val="24"/>
                <w:szCs w:val="24"/>
              </w:rPr>
            </w:pPr>
            <w:r>
              <w:rPr>
                <w:rFonts w:ascii="宋体" w:eastAsia="宋体" w:hAnsi="宋体" w:hint="eastAsia"/>
                <w:sz w:val="24"/>
                <w:szCs w:val="24"/>
              </w:rPr>
              <w:t>注：资料需具备丰富度，教师必须发布PPT、视频、图书、期刊、文本中任意三种以上的资源形式，否则不计分。</w:t>
            </w:r>
          </w:p>
        </w:tc>
      </w:tr>
      <w:tr w:rsidR="002D10AE">
        <w:trPr>
          <w:trHeight w:val="1646"/>
          <w:jc w:val="center"/>
        </w:trPr>
        <w:tc>
          <w:tcPr>
            <w:tcW w:w="889" w:type="dxa"/>
            <w:vMerge w:val="restart"/>
            <w:vAlign w:val="center"/>
          </w:tcPr>
          <w:p w:rsidR="002D10AE" w:rsidRDefault="00957417">
            <w:pPr>
              <w:rPr>
                <w:rFonts w:ascii="宋体" w:eastAsia="宋体" w:hAnsi="宋体"/>
                <w:b/>
                <w:bCs/>
                <w:sz w:val="24"/>
                <w:szCs w:val="24"/>
              </w:rPr>
            </w:pPr>
            <w:r>
              <w:rPr>
                <w:rFonts w:ascii="宋体" w:eastAsia="宋体" w:hAnsi="宋体" w:hint="eastAsia"/>
                <w:b/>
                <w:bCs/>
                <w:sz w:val="24"/>
                <w:szCs w:val="24"/>
              </w:rPr>
              <w:t>控件使 用</w:t>
            </w:r>
          </w:p>
        </w:tc>
        <w:tc>
          <w:tcPr>
            <w:tcW w:w="8297" w:type="dxa"/>
            <w:vAlign w:val="center"/>
          </w:tcPr>
          <w:p w:rsidR="002D10AE" w:rsidRDefault="00957417">
            <w:pPr>
              <w:rPr>
                <w:rFonts w:ascii="宋体" w:eastAsia="宋体" w:hAnsi="宋体"/>
                <w:sz w:val="24"/>
                <w:szCs w:val="24"/>
              </w:rPr>
            </w:pPr>
            <w:r>
              <w:rPr>
                <w:rFonts w:ascii="宋体" w:eastAsia="宋体" w:hAnsi="宋体" w:hint="eastAsia"/>
                <w:sz w:val="24"/>
                <w:szCs w:val="24"/>
              </w:rPr>
              <w:t>每发起任一活动（签到；投票/问卷；抢答；选人；作业/测验；任务；直播；评分；讨论；在线课堂；通知），则计3分</w:t>
            </w:r>
          </w:p>
          <w:p w:rsidR="002D10AE" w:rsidRDefault="00957417">
            <w:pPr>
              <w:rPr>
                <w:rFonts w:ascii="宋体" w:eastAsia="宋体" w:hAnsi="宋体"/>
                <w:sz w:val="24"/>
                <w:szCs w:val="24"/>
              </w:rPr>
            </w:pPr>
            <w:r>
              <w:rPr>
                <w:rFonts w:ascii="宋体" w:eastAsia="宋体" w:hAnsi="宋体" w:hint="eastAsia"/>
                <w:sz w:val="24"/>
                <w:szCs w:val="24"/>
              </w:rPr>
              <w:t>如发起了6次签到，5次选人，则得分为（6 + 5）*3 =33分</w:t>
            </w:r>
          </w:p>
        </w:tc>
      </w:tr>
      <w:tr w:rsidR="002D10AE">
        <w:trPr>
          <w:trHeight w:val="776"/>
          <w:jc w:val="center"/>
        </w:trPr>
        <w:tc>
          <w:tcPr>
            <w:tcW w:w="889" w:type="dxa"/>
            <w:vMerge/>
            <w:vAlign w:val="center"/>
          </w:tcPr>
          <w:p w:rsidR="002D10AE" w:rsidRDefault="002D10AE">
            <w:pPr>
              <w:rPr>
                <w:rFonts w:ascii="宋体" w:eastAsia="宋体" w:hAnsi="宋体"/>
                <w:b/>
                <w:bCs/>
                <w:sz w:val="24"/>
                <w:szCs w:val="24"/>
              </w:rPr>
            </w:pPr>
          </w:p>
        </w:tc>
        <w:tc>
          <w:tcPr>
            <w:tcW w:w="8297" w:type="dxa"/>
            <w:vAlign w:val="center"/>
          </w:tcPr>
          <w:p w:rsidR="002D10AE" w:rsidRDefault="00957417">
            <w:pPr>
              <w:rPr>
                <w:rFonts w:ascii="宋体" w:eastAsia="宋体" w:hAnsi="宋体"/>
                <w:sz w:val="24"/>
                <w:szCs w:val="24"/>
              </w:rPr>
            </w:pPr>
            <w:r>
              <w:rPr>
                <w:rFonts w:ascii="宋体" w:eastAsia="宋体" w:hAnsi="宋体" w:hint="eastAsia"/>
                <w:sz w:val="24"/>
                <w:szCs w:val="24"/>
              </w:rPr>
              <w:t>注：若参与学生人数小于班级人数的50%，则该活动（除选人活动外）无效不计分。</w:t>
            </w:r>
          </w:p>
        </w:tc>
      </w:tr>
      <w:tr w:rsidR="002D10AE">
        <w:trPr>
          <w:trHeight w:val="2061"/>
          <w:jc w:val="center"/>
        </w:trPr>
        <w:tc>
          <w:tcPr>
            <w:tcW w:w="889" w:type="dxa"/>
            <w:vMerge w:val="restart"/>
            <w:vAlign w:val="center"/>
          </w:tcPr>
          <w:p w:rsidR="002D10AE" w:rsidRDefault="00957417">
            <w:pPr>
              <w:rPr>
                <w:rFonts w:ascii="宋体" w:eastAsia="宋体" w:hAnsi="宋体"/>
                <w:b/>
                <w:bCs/>
                <w:sz w:val="24"/>
                <w:szCs w:val="24"/>
              </w:rPr>
            </w:pPr>
            <w:r>
              <w:rPr>
                <w:rFonts w:ascii="宋体" w:eastAsia="宋体" w:hAnsi="宋体" w:hint="eastAsia"/>
                <w:b/>
                <w:bCs/>
                <w:sz w:val="24"/>
                <w:szCs w:val="24"/>
              </w:rPr>
              <w:t>活跃度</w:t>
            </w:r>
          </w:p>
        </w:tc>
        <w:tc>
          <w:tcPr>
            <w:tcW w:w="8297" w:type="dxa"/>
            <w:vAlign w:val="center"/>
          </w:tcPr>
          <w:p w:rsidR="002D10AE" w:rsidRDefault="00957417">
            <w:pPr>
              <w:rPr>
                <w:rFonts w:ascii="宋体" w:eastAsia="宋体" w:hAnsi="宋体"/>
                <w:sz w:val="24"/>
                <w:szCs w:val="24"/>
              </w:rPr>
            </w:pPr>
            <w:r>
              <w:rPr>
                <w:rFonts w:ascii="宋体" w:eastAsia="宋体" w:hAnsi="宋体" w:hint="eastAsia"/>
                <w:sz w:val="24"/>
                <w:szCs w:val="24"/>
              </w:rPr>
              <w:t>教师发起的控件活动中(除选人活动外)，学生的平均参与度</w:t>
            </w:r>
          </w:p>
          <w:p w:rsidR="002D10AE" w:rsidRDefault="00957417">
            <w:pPr>
              <w:rPr>
                <w:rFonts w:ascii="宋体" w:eastAsia="宋体" w:hAnsi="宋体"/>
                <w:sz w:val="24"/>
                <w:szCs w:val="24"/>
              </w:rPr>
            </w:pPr>
            <w:r>
              <w:rPr>
                <w:rFonts w:ascii="宋体" w:eastAsia="宋体" w:hAnsi="宋体" w:hint="eastAsia"/>
                <w:sz w:val="24"/>
                <w:szCs w:val="24"/>
              </w:rPr>
              <w:t>如发起的签到有98人参与，问卷有96人参与，抢答有90人参与，</w:t>
            </w:r>
          </w:p>
          <w:p w:rsidR="002D10AE" w:rsidRDefault="00957417">
            <w:pPr>
              <w:rPr>
                <w:rFonts w:ascii="宋体" w:eastAsia="宋体" w:hAnsi="宋体"/>
                <w:sz w:val="24"/>
                <w:szCs w:val="24"/>
              </w:rPr>
            </w:pPr>
            <w:r>
              <w:rPr>
                <w:rFonts w:ascii="宋体" w:eastAsia="宋体" w:hAnsi="宋体" w:hint="eastAsia"/>
                <w:sz w:val="24"/>
                <w:szCs w:val="24"/>
              </w:rPr>
              <w:t>则平均参与度为（98/100 + 96/100 + 90/100）/ 3 = 94.67%,</w:t>
            </w:r>
          </w:p>
          <w:p w:rsidR="002D10AE" w:rsidRDefault="00957417">
            <w:pPr>
              <w:rPr>
                <w:rFonts w:ascii="宋体" w:eastAsia="宋体" w:hAnsi="宋体"/>
                <w:sz w:val="24"/>
                <w:szCs w:val="24"/>
              </w:rPr>
            </w:pPr>
            <w:r>
              <w:rPr>
                <w:rFonts w:ascii="宋体" w:eastAsia="宋体" w:hAnsi="宋体" w:hint="eastAsia"/>
                <w:sz w:val="24"/>
                <w:szCs w:val="24"/>
              </w:rPr>
              <w:t>得分为94.67%*20 =18.934分。（精确至小数点后三位）</w:t>
            </w:r>
          </w:p>
        </w:tc>
      </w:tr>
      <w:tr w:rsidR="002D10AE">
        <w:trPr>
          <w:trHeight w:val="1110"/>
          <w:jc w:val="center"/>
        </w:trPr>
        <w:tc>
          <w:tcPr>
            <w:tcW w:w="889" w:type="dxa"/>
            <w:vMerge/>
            <w:vAlign w:val="center"/>
          </w:tcPr>
          <w:p w:rsidR="002D10AE" w:rsidRDefault="002D10AE">
            <w:pPr>
              <w:rPr>
                <w:rFonts w:ascii="宋体" w:eastAsia="宋体" w:hAnsi="宋体"/>
                <w:sz w:val="24"/>
                <w:szCs w:val="24"/>
              </w:rPr>
            </w:pPr>
          </w:p>
        </w:tc>
        <w:tc>
          <w:tcPr>
            <w:tcW w:w="8297" w:type="dxa"/>
            <w:vAlign w:val="center"/>
          </w:tcPr>
          <w:p w:rsidR="002D10AE" w:rsidRDefault="00957417">
            <w:pPr>
              <w:rPr>
                <w:rFonts w:ascii="宋体" w:eastAsia="宋体" w:hAnsi="宋体"/>
                <w:sz w:val="24"/>
                <w:szCs w:val="24"/>
              </w:rPr>
            </w:pPr>
            <w:r>
              <w:rPr>
                <w:rFonts w:ascii="宋体" w:eastAsia="宋体" w:hAnsi="宋体" w:hint="eastAsia"/>
                <w:sz w:val="24"/>
                <w:szCs w:val="24"/>
              </w:rPr>
              <w:t>总评论数/班级学生人数</w:t>
            </w:r>
          </w:p>
          <w:p w:rsidR="002D10AE" w:rsidRDefault="00957417">
            <w:pPr>
              <w:rPr>
                <w:rFonts w:ascii="宋体" w:eastAsia="宋体" w:hAnsi="宋体"/>
                <w:sz w:val="24"/>
                <w:szCs w:val="24"/>
              </w:rPr>
            </w:pPr>
            <w:r>
              <w:rPr>
                <w:rFonts w:ascii="宋体" w:eastAsia="宋体" w:hAnsi="宋体" w:hint="eastAsia"/>
                <w:sz w:val="24"/>
                <w:szCs w:val="24"/>
              </w:rPr>
              <w:t xml:space="preserve">如发布的话题中，总评论数为200， </w:t>
            </w:r>
          </w:p>
          <w:p w:rsidR="002D10AE" w:rsidRDefault="00957417">
            <w:pPr>
              <w:rPr>
                <w:rFonts w:ascii="宋体" w:eastAsia="宋体" w:hAnsi="宋体"/>
                <w:sz w:val="24"/>
                <w:szCs w:val="24"/>
              </w:rPr>
            </w:pPr>
            <w:r>
              <w:rPr>
                <w:rFonts w:ascii="宋体" w:eastAsia="宋体" w:hAnsi="宋体" w:hint="eastAsia"/>
                <w:sz w:val="24"/>
                <w:szCs w:val="24"/>
              </w:rPr>
              <w:t>则得分为200/100= 2分。</w:t>
            </w:r>
          </w:p>
        </w:tc>
      </w:tr>
      <w:tr w:rsidR="002D10AE">
        <w:trPr>
          <w:trHeight w:val="895"/>
          <w:jc w:val="center"/>
        </w:trPr>
        <w:tc>
          <w:tcPr>
            <w:tcW w:w="889" w:type="dxa"/>
            <w:vMerge/>
            <w:vAlign w:val="center"/>
          </w:tcPr>
          <w:p w:rsidR="002D10AE" w:rsidRDefault="002D10AE">
            <w:pPr>
              <w:rPr>
                <w:rFonts w:ascii="宋体" w:eastAsia="宋体" w:hAnsi="宋体"/>
                <w:sz w:val="24"/>
                <w:szCs w:val="24"/>
              </w:rPr>
            </w:pPr>
          </w:p>
        </w:tc>
        <w:tc>
          <w:tcPr>
            <w:tcW w:w="8297" w:type="dxa"/>
            <w:vAlign w:val="center"/>
          </w:tcPr>
          <w:p w:rsidR="002D10AE" w:rsidRDefault="00957417">
            <w:pPr>
              <w:rPr>
                <w:rFonts w:ascii="宋体" w:eastAsia="宋体" w:hAnsi="宋体"/>
                <w:sz w:val="24"/>
                <w:szCs w:val="24"/>
              </w:rPr>
            </w:pPr>
            <w:r>
              <w:rPr>
                <w:rFonts w:ascii="宋体" w:eastAsia="宋体" w:hAnsi="宋体" w:hint="eastAsia"/>
                <w:sz w:val="24"/>
                <w:szCs w:val="24"/>
              </w:rPr>
              <w:t>注：评论内容不得违背参赛约定中的内容要求，且必须与讨论主题相关，否则不计分。</w:t>
            </w:r>
          </w:p>
        </w:tc>
      </w:tr>
    </w:tbl>
    <w:p w:rsidR="002D10AE" w:rsidRDefault="002D10AE">
      <w:pPr>
        <w:rPr>
          <w:rFonts w:ascii="宋体" w:eastAsia="宋体" w:hAnsi="宋体"/>
          <w:sz w:val="28"/>
          <w:szCs w:val="28"/>
        </w:rPr>
      </w:pPr>
    </w:p>
    <w:sectPr w:rsidR="002D10AE" w:rsidSect="002D10A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C97" w:rsidRDefault="005C2C97" w:rsidP="002D10AE">
      <w:r>
        <w:separator/>
      </w:r>
    </w:p>
  </w:endnote>
  <w:endnote w:type="continuationSeparator" w:id="0">
    <w:p w:rsidR="005C2C97" w:rsidRDefault="005C2C97" w:rsidP="002D10AE">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0AE" w:rsidRDefault="0030491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D10AE" w:rsidRDefault="0030491D">
                <w:pPr>
                  <w:snapToGrid w:val="0"/>
                  <w:rPr>
                    <w:rFonts w:eastAsia="宋体"/>
                    <w:sz w:val="18"/>
                  </w:rPr>
                </w:pPr>
                <w:r>
                  <w:rPr>
                    <w:rFonts w:ascii="Arial Unicode MS" w:eastAsia="Arial Unicode MS" w:hAnsi="Arial Unicode MS" w:cs="Arial Unicode MS" w:hint="eastAsia"/>
                    <w:sz w:val="18"/>
                  </w:rPr>
                  <w:fldChar w:fldCharType="begin"/>
                </w:r>
                <w:r w:rsidR="00957417">
                  <w:rPr>
                    <w:rFonts w:ascii="Arial Unicode MS" w:eastAsia="Arial Unicode MS" w:hAnsi="Arial Unicode MS" w:cs="Arial Unicode MS" w:hint="eastAsia"/>
                    <w:sz w:val="18"/>
                  </w:rPr>
                  <w:instrText xml:space="preserve"> PAGE  \* MERGEFORMAT </w:instrText>
                </w:r>
                <w:r>
                  <w:rPr>
                    <w:rFonts w:ascii="Arial Unicode MS" w:eastAsia="Arial Unicode MS" w:hAnsi="Arial Unicode MS" w:cs="Arial Unicode MS" w:hint="eastAsia"/>
                    <w:sz w:val="18"/>
                  </w:rPr>
                  <w:fldChar w:fldCharType="separate"/>
                </w:r>
                <w:r w:rsidR="005E6682">
                  <w:rPr>
                    <w:rFonts w:ascii="Arial Unicode MS" w:eastAsia="Arial Unicode MS" w:hAnsi="Arial Unicode MS" w:cs="Arial Unicode MS"/>
                    <w:noProof/>
                    <w:sz w:val="18"/>
                  </w:rPr>
                  <w:t>5</w:t>
                </w:r>
                <w:r>
                  <w:rPr>
                    <w:rFonts w:ascii="Arial Unicode MS" w:eastAsia="Arial Unicode MS" w:hAnsi="Arial Unicode MS" w:cs="Arial Unicode M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C97" w:rsidRDefault="005C2C97" w:rsidP="002D10AE">
      <w:r>
        <w:separator/>
      </w:r>
    </w:p>
  </w:footnote>
  <w:footnote w:type="continuationSeparator" w:id="0">
    <w:p w:rsidR="005C2C97" w:rsidRDefault="005C2C97" w:rsidP="002D10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F8894"/>
    <w:multiLevelType w:val="singleLevel"/>
    <w:tmpl w:val="59BF8894"/>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E4B3B"/>
    <w:rsid w:val="0007294C"/>
    <w:rsid w:val="00075383"/>
    <w:rsid w:val="000F4EFD"/>
    <w:rsid w:val="00111116"/>
    <w:rsid w:val="001317A0"/>
    <w:rsid w:val="001450E3"/>
    <w:rsid w:val="001558A1"/>
    <w:rsid w:val="00160FE3"/>
    <w:rsid w:val="001A738E"/>
    <w:rsid w:val="00225E23"/>
    <w:rsid w:val="002D10AE"/>
    <w:rsid w:val="0030491D"/>
    <w:rsid w:val="003837BC"/>
    <w:rsid w:val="003E3AC1"/>
    <w:rsid w:val="003E5A2E"/>
    <w:rsid w:val="003F09BF"/>
    <w:rsid w:val="003F25E4"/>
    <w:rsid w:val="003F4108"/>
    <w:rsid w:val="003F514B"/>
    <w:rsid w:val="00492451"/>
    <w:rsid w:val="004E4B3B"/>
    <w:rsid w:val="00502576"/>
    <w:rsid w:val="00512CB1"/>
    <w:rsid w:val="005405B9"/>
    <w:rsid w:val="00554C12"/>
    <w:rsid w:val="005C2C97"/>
    <w:rsid w:val="005D1A3D"/>
    <w:rsid w:val="005E6682"/>
    <w:rsid w:val="00603660"/>
    <w:rsid w:val="00646208"/>
    <w:rsid w:val="00675E55"/>
    <w:rsid w:val="0069032D"/>
    <w:rsid w:val="00696B39"/>
    <w:rsid w:val="00697A40"/>
    <w:rsid w:val="006F72BF"/>
    <w:rsid w:val="0070445A"/>
    <w:rsid w:val="00734CCF"/>
    <w:rsid w:val="007678C5"/>
    <w:rsid w:val="007960A9"/>
    <w:rsid w:val="007D4133"/>
    <w:rsid w:val="007D45B8"/>
    <w:rsid w:val="007E5D47"/>
    <w:rsid w:val="00812E6F"/>
    <w:rsid w:val="00834D76"/>
    <w:rsid w:val="00837B0B"/>
    <w:rsid w:val="00897E41"/>
    <w:rsid w:val="008A16DC"/>
    <w:rsid w:val="009347F8"/>
    <w:rsid w:val="00957417"/>
    <w:rsid w:val="009724EB"/>
    <w:rsid w:val="009A442D"/>
    <w:rsid w:val="009C04BF"/>
    <w:rsid w:val="009F65F6"/>
    <w:rsid w:val="00A366F9"/>
    <w:rsid w:val="00A45F4B"/>
    <w:rsid w:val="00A60B84"/>
    <w:rsid w:val="00AA1D92"/>
    <w:rsid w:val="00B03A58"/>
    <w:rsid w:val="00B2544B"/>
    <w:rsid w:val="00B37CF4"/>
    <w:rsid w:val="00B578AB"/>
    <w:rsid w:val="00BA5358"/>
    <w:rsid w:val="00BC6515"/>
    <w:rsid w:val="00BE6568"/>
    <w:rsid w:val="00C06430"/>
    <w:rsid w:val="00C205CB"/>
    <w:rsid w:val="00C44D7B"/>
    <w:rsid w:val="00CF0144"/>
    <w:rsid w:val="00D23694"/>
    <w:rsid w:val="00D86F3A"/>
    <w:rsid w:val="00DF6142"/>
    <w:rsid w:val="00EF3937"/>
    <w:rsid w:val="00F37313"/>
    <w:rsid w:val="00F82E09"/>
    <w:rsid w:val="00F96BDE"/>
    <w:rsid w:val="00FA4C99"/>
    <w:rsid w:val="00FC013F"/>
    <w:rsid w:val="00FC6590"/>
    <w:rsid w:val="00FD16E2"/>
    <w:rsid w:val="00FD6CEF"/>
    <w:rsid w:val="036C0B80"/>
    <w:rsid w:val="04E55B09"/>
    <w:rsid w:val="04FD787F"/>
    <w:rsid w:val="06B87D8D"/>
    <w:rsid w:val="095979F2"/>
    <w:rsid w:val="0ED042AE"/>
    <w:rsid w:val="11744E27"/>
    <w:rsid w:val="17CF67DE"/>
    <w:rsid w:val="198219B7"/>
    <w:rsid w:val="1A4F0EFF"/>
    <w:rsid w:val="1A70164C"/>
    <w:rsid w:val="1B646EDE"/>
    <w:rsid w:val="1CE33052"/>
    <w:rsid w:val="20603CD5"/>
    <w:rsid w:val="239D69C9"/>
    <w:rsid w:val="254B2A24"/>
    <w:rsid w:val="275B7134"/>
    <w:rsid w:val="2B826DE9"/>
    <w:rsid w:val="2C8D0694"/>
    <w:rsid w:val="2FE65D83"/>
    <w:rsid w:val="316044E1"/>
    <w:rsid w:val="3A793A73"/>
    <w:rsid w:val="3EA66315"/>
    <w:rsid w:val="44994E1F"/>
    <w:rsid w:val="49060F0F"/>
    <w:rsid w:val="494B23E8"/>
    <w:rsid w:val="4A15525A"/>
    <w:rsid w:val="4AE57679"/>
    <w:rsid w:val="4B517C00"/>
    <w:rsid w:val="4BDD5CA3"/>
    <w:rsid w:val="4C1223D0"/>
    <w:rsid w:val="4D9E6ABB"/>
    <w:rsid w:val="51CE2C52"/>
    <w:rsid w:val="54DD7CBC"/>
    <w:rsid w:val="57F4416E"/>
    <w:rsid w:val="5AF25D04"/>
    <w:rsid w:val="5D312ED9"/>
    <w:rsid w:val="64037710"/>
    <w:rsid w:val="68646F4B"/>
    <w:rsid w:val="78BA1958"/>
    <w:rsid w:val="7913042A"/>
    <w:rsid w:val="7B7744BF"/>
    <w:rsid w:val="7BDB0744"/>
    <w:rsid w:val="7E292213"/>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0AE"/>
    <w:pPr>
      <w:widowControl w:val="0"/>
      <w:jc w:val="both"/>
    </w:pPr>
    <w:rPr>
      <w:rFonts w:cs="宋体"/>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D10A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D10AE"/>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2D10AE"/>
    <w:pPr>
      <w:spacing w:beforeAutospacing="1" w:afterAutospacing="1"/>
      <w:jc w:val="left"/>
    </w:pPr>
    <w:rPr>
      <w:rFonts w:cs="Times New Roman"/>
      <w:kern w:val="0"/>
      <w:sz w:val="24"/>
    </w:rPr>
  </w:style>
  <w:style w:type="character" w:styleId="a6">
    <w:name w:val="Strong"/>
    <w:basedOn w:val="a0"/>
    <w:qFormat/>
    <w:rsid w:val="002D10AE"/>
    <w:rPr>
      <w:b/>
    </w:rPr>
  </w:style>
  <w:style w:type="character" w:styleId="a7">
    <w:name w:val="Hyperlink"/>
    <w:basedOn w:val="a0"/>
    <w:uiPriority w:val="99"/>
    <w:unhideWhenUsed/>
    <w:qFormat/>
    <w:rsid w:val="002D10AE"/>
    <w:rPr>
      <w:color w:val="0000FF"/>
      <w:u w:val="single"/>
    </w:rPr>
  </w:style>
  <w:style w:type="table" w:styleId="a8">
    <w:name w:val="Table Grid"/>
    <w:basedOn w:val="a1"/>
    <w:qFormat/>
    <w:rsid w:val="002D1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qFormat/>
    <w:rsid w:val="002D10AE"/>
    <w:pPr>
      <w:ind w:firstLineChars="200" w:firstLine="420"/>
    </w:pPr>
  </w:style>
  <w:style w:type="table" w:customStyle="1" w:styleId="10">
    <w:name w:val="网格型1"/>
    <w:basedOn w:val="a1"/>
    <w:uiPriority w:val="39"/>
    <w:qFormat/>
    <w:rsid w:val="002D1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2D10AE"/>
    <w:rPr>
      <w:rFonts w:cs="宋体"/>
      <w:sz w:val="18"/>
      <w:szCs w:val="18"/>
    </w:rPr>
  </w:style>
  <w:style w:type="character" w:customStyle="1" w:styleId="Char">
    <w:name w:val="页脚 Char"/>
    <w:basedOn w:val="a0"/>
    <w:link w:val="a3"/>
    <w:uiPriority w:val="99"/>
    <w:qFormat/>
    <w:rsid w:val="002D10AE"/>
    <w:rPr>
      <w:rFonts w:cs="宋体"/>
      <w:sz w:val="18"/>
      <w:szCs w:val="18"/>
    </w:rPr>
  </w:style>
  <w:style w:type="paragraph" w:customStyle="1" w:styleId="2">
    <w:name w:val="列出段落2"/>
    <w:basedOn w:val="a"/>
    <w:uiPriority w:val="99"/>
    <w:unhideWhenUsed/>
    <w:qFormat/>
    <w:rsid w:val="002D10AE"/>
    <w:pPr>
      <w:ind w:firstLineChars="200" w:firstLine="420"/>
    </w:pPr>
    <w:rPr>
      <w:rFonts w:cstheme="minorBidi"/>
      <w:szCs w:val="24"/>
    </w:rPr>
  </w:style>
  <w:style w:type="character" w:customStyle="1" w:styleId="jsfwwindowtitle">
    <w:name w:val="jsfw_window_title"/>
    <w:basedOn w:val="a0"/>
    <w:qFormat/>
    <w:rsid w:val="002D10AE"/>
    <w:rPr>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fjwcjxk@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4FA381-865A-44A2-B86A-DFC3BE36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8</Pages>
  <Words>594</Words>
  <Characters>3388</Characters>
  <Application>Microsoft Office Word</Application>
  <DocSecurity>0</DocSecurity>
  <Lines>28</Lines>
  <Paragraphs>7</Paragraphs>
  <ScaleCrop>false</ScaleCrop>
  <Company>ra</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64</cp:revision>
  <cp:lastPrinted>2018-08-16T01:01:00Z</cp:lastPrinted>
  <dcterms:created xsi:type="dcterms:W3CDTF">2017-08-10T06:05:00Z</dcterms:created>
  <dcterms:modified xsi:type="dcterms:W3CDTF">2018-08-16T02:02:00Z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