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：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赤峰学院社会实践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一流本科课程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方正小标宋_GBK" w:eastAsia="方正小标宋简体"/>
          <w:kern w:val="0"/>
          <w:sz w:val="40"/>
          <w:szCs w:val="40"/>
        </w:rPr>
        <w:t>（2019年）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授课教师（课程负责人）：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  <w:lang w:eastAsia="zh-CN"/>
        </w:rPr>
        <w:t>学院</w:t>
      </w:r>
      <w:r>
        <w:rPr>
          <w:rFonts w:hint="eastAsia" w:ascii="黑体" w:hAnsi="黑体" w:eastAsia="黑体"/>
          <w:sz w:val="32"/>
          <w:szCs w:val="36"/>
        </w:rPr>
        <w:t xml:space="preserve">： 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教务处</w:t>
      </w:r>
      <w:r>
        <w:rPr>
          <w:rFonts w:hint="eastAsia" w:ascii="黑体" w:hAnsi="黑体" w:eastAsia="黑体"/>
          <w:sz w:val="32"/>
          <w:szCs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二○一九年十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月</w:t>
      </w:r>
    </w:p>
    <w:p/>
    <w:p>
      <w:pPr>
        <w:widowControl/>
        <w:jc w:val="center"/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1.申报课程名称、授课教师（含课程负责人）须与教务系统中已完成的学期一致，并须截图教务系统中课程开设信息</w:t>
      </w:r>
      <w:r>
        <w:rPr>
          <w:rFonts w:hint="eastAsia" w:ascii="仿宋" w:hAnsi="仿宋" w:eastAsia="仿宋"/>
          <w:sz w:val="32"/>
          <w:szCs w:val="32"/>
          <w:lang w:eastAsia="zh-CN"/>
        </w:rPr>
        <w:t>附在申报书后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专业类代码指《普通高等学校本科专业目录（</w:t>
      </w:r>
      <w:r>
        <w:rPr>
          <w:rFonts w:ascii="Times New Roman" w:hAnsi="Times New Roman" w:eastAsia="仿宋_GB2312"/>
          <w:sz w:val="32"/>
          <w:szCs w:val="32"/>
        </w:rPr>
        <w:t>2012</w:t>
      </w:r>
      <w:r>
        <w:rPr>
          <w:rFonts w:hint="eastAsia" w:ascii="Times New Roman" w:hAnsi="Times New Roman" w:eastAsia="仿宋_GB2312"/>
          <w:sz w:val="32"/>
          <w:szCs w:val="32"/>
        </w:rPr>
        <w:t>）》中的代码。没有对应学科专业的课程，填写</w:t>
      </w:r>
      <w:r>
        <w:rPr>
          <w:rFonts w:ascii="Times New Roman" w:hAnsi="Times New Roman" w:eastAsia="仿宋_GB2312"/>
          <w:sz w:val="32"/>
          <w:szCs w:val="32"/>
        </w:rPr>
        <w:t>“0000”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7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课程目标（</w:t>
      </w:r>
      <w:r>
        <w:rPr>
          <w:rFonts w:ascii="Times New Roman" w:hAnsi="Times New Roman" w:eastAsia="黑体"/>
          <w:sz w:val="24"/>
          <w:szCs w:val="24"/>
        </w:rPr>
        <w:t>300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课程建设及应用情况（</w:t>
      </w:r>
      <w:r>
        <w:rPr>
          <w:rFonts w:ascii="Times New Roman" w:hAnsi="Times New Roman" w:eastAsia="黑体"/>
          <w:sz w:val="24"/>
          <w:szCs w:val="24"/>
        </w:rPr>
        <w:t>1500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课程特色与创新（</w:t>
      </w:r>
      <w:r>
        <w:rPr>
          <w:rFonts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课程建设计划（</w:t>
      </w:r>
      <w:r>
        <w:rPr>
          <w:rFonts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suppressAutoHyphens/>
        <w:spacing w:line="360" w:lineRule="auto"/>
        <w:ind w:right="25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七、审批意见</w:t>
      </w:r>
    </w:p>
    <w:tbl>
      <w:tblPr>
        <w:tblStyle w:val="4"/>
        <w:tblW w:w="8505" w:type="dxa"/>
        <w:tblInd w:w="1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72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</w:trPr>
        <w:tc>
          <w:tcPr>
            <w:tcW w:w="12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所在二级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224" w:type="dxa"/>
          </w:tcPr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签字盖章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5" w:hRule="atLeast"/>
        </w:trPr>
        <w:tc>
          <w:tcPr>
            <w:tcW w:w="12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224" w:type="dxa"/>
          </w:tcPr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处长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签字、盖章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24" w:type="dxa"/>
            <w:tcBorders>
              <w:bottom w:val="single" w:color="auto" w:sz="4" w:space="0"/>
            </w:tcBorders>
          </w:tcPr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分管院长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签字、盖章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)</w:t>
            </w: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sz w:val="24"/>
          <w:vertAlign w:val="superscript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japaneseCounting"/>
      <w:lvlText w:val="%2、"/>
      <w:lvlJc w:val="left"/>
      <w:pPr>
        <w:ind w:left="900" w:hanging="48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91"/>
    <w:rsid w:val="00042AEA"/>
    <w:rsid w:val="00112E7D"/>
    <w:rsid w:val="00290191"/>
    <w:rsid w:val="002E4B54"/>
    <w:rsid w:val="005446C3"/>
    <w:rsid w:val="005B608C"/>
    <w:rsid w:val="006034F2"/>
    <w:rsid w:val="00612E0E"/>
    <w:rsid w:val="00D96699"/>
    <w:rsid w:val="00E329F2"/>
    <w:rsid w:val="51F70FCB"/>
    <w:rsid w:val="70A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475</Words>
  <Characters>2714</Characters>
  <Lines>22</Lines>
  <Paragraphs>6</Paragraphs>
  <TotalTime>1</TotalTime>
  <ScaleCrop>false</ScaleCrop>
  <LinksUpToDate>false</LinksUpToDate>
  <CharactersWithSpaces>3183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2019-11-28T10:59:00Z</dcterms:created>
  <dc:creator>lenovo</dc:creator>
  <cp:lastModifiedBy>Administrator</cp:lastModifiedBy>
  <dcterms:modified xsi:type="dcterms:W3CDTF">2019-12-11T13:51:35Z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