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D" w:rsidRPr="00464133" w:rsidRDefault="000E45FD" w:rsidP="000E45FD">
      <w:pPr>
        <w:pStyle w:val="a5"/>
        <w:spacing w:before="0" w:beforeAutospacing="0" w:after="0" w:afterAutospacing="0"/>
        <w:ind w:right="-58"/>
        <w:rPr>
          <w:rFonts w:ascii="黑体" w:eastAsia="黑体" w:hAnsi="黑体"/>
          <w:color w:val="000000"/>
          <w:sz w:val="32"/>
          <w:szCs w:val="32"/>
        </w:rPr>
      </w:pPr>
      <w:r w:rsidRPr="00464133">
        <w:rPr>
          <w:rFonts w:ascii="黑体" w:eastAsia="黑体" w:hAnsi="黑体" w:hint="eastAsia"/>
          <w:color w:val="000000"/>
          <w:sz w:val="32"/>
          <w:szCs w:val="32"/>
        </w:rPr>
        <w:t>附件2：</w:t>
      </w:r>
    </w:p>
    <w:p w:rsidR="000E45FD" w:rsidRPr="00464133" w:rsidRDefault="000E45FD" w:rsidP="00464133">
      <w:pPr>
        <w:pStyle w:val="a5"/>
        <w:spacing w:before="0" w:beforeAutospacing="0" w:afterLines="50" w:afterAutospacing="0"/>
        <w:ind w:right="-57"/>
        <w:jc w:val="center"/>
        <w:rPr>
          <w:rFonts w:ascii="黑体" w:eastAsia="黑体" w:hAnsi="黑体"/>
          <w:color w:val="000000"/>
          <w:sz w:val="32"/>
          <w:szCs w:val="32"/>
        </w:rPr>
      </w:pPr>
      <w:r w:rsidRPr="00464133">
        <w:rPr>
          <w:rFonts w:ascii="黑体" w:eastAsia="黑体" w:hAnsi="黑体" w:hint="eastAsia"/>
          <w:color w:val="000000"/>
          <w:sz w:val="32"/>
          <w:szCs w:val="32"/>
        </w:rPr>
        <w:t>赤峰学院拟推荐国家级一流本科课程公示名单</w:t>
      </w:r>
    </w:p>
    <w:tbl>
      <w:tblPr>
        <w:tblStyle w:val="a6"/>
        <w:tblW w:w="5187" w:type="pct"/>
        <w:tblLook w:val="04A0"/>
      </w:tblPr>
      <w:tblGrid>
        <w:gridCol w:w="711"/>
        <w:gridCol w:w="2021"/>
        <w:gridCol w:w="2843"/>
        <w:gridCol w:w="973"/>
        <w:gridCol w:w="2293"/>
      </w:tblGrid>
      <w:tr w:rsidR="000E45FD" w:rsidRPr="00F44581" w:rsidTr="00D83202">
        <w:tc>
          <w:tcPr>
            <w:tcW w:w="402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序号</w:t>
            </w:r>
          </w:p>
        </w:tc>
        <w:tc>
          <w:tcPr>
            <w:tcW w:w="1143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学院名称</w:t>
            </w:r>
          </w:p>
        </w:tc>
        <w:tc>
          <w:tcPr>
            <w:tcW w:w="1608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课程名称</w:t>
            </w:r>
          </w:p>
        </w:tc>
        <w:tc>
          <w:tcPr>
            <w:tcW w:w="550" w:type="pct"/>
            <w:vAlign w:val="center"/>
          </w:tcPr>
          <w:p w:rsidR="000E45FD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课程</w:t>
            </w:r>
          </w:p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负责人</w:t>
            </w:r>
          </w:p>
        </w:tc>
        <w:tc>
          <w:tcPr>
            <w:tcW w:w="1297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F44581">
              <w:rPr>
                <w:rFonts w:ascii="仿宋" w:eastAsia="仿宋" w:hAnsi="仿宋" w:hint="eastAsia"/>
                <w:b/>
                <w:color w:val="000000"/>
              </w:rPr>
              <w:t>推荐类型</w:t>
            </w:r>
          </w:p>
        </w:tc>
      </w:tr>
      <w:tr w:rsidR="000E45FD" w:rsidRPr="00F44581" w:rsidTr="00D83202">
        <w:trPr>
          <w:trHeight w:val="526"/>
        </w:trPr>
        <w:tc>
          <w:tcPr>
            <w:tcW w:w="402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1</w:t>
            </w:r>
          </w:p>
        </w:tc>
        <w:tc>
          <w:tcPr>
            <w:tcW w:w="1143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蒙古学学院</w:t>
            </w:r>
          </w:p>
        </w:tc>
        <w:tc>
          <w:tcPr>
            <w:tcW w:w="1608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现代蒙古语</w:t>
            </w:r>
          </w:p>
        </w:tc>
        <w:tc>
          <w:tcPr>
            <w:tcW w:w="550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常晓琴</w:t>
            </w:r>
          </w:p>
        </w:tc>
        <w:tc>
          <w:tcPr>
            <w:tcW w:w="1297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线下一流本科课程</w:t>
            </w:r>
          </w:p>
        </w:tc>
      </w:tr>
      <w:tr w:rsidR="000E45FD" w:rsidRPr="00F44581" w:rsidTr="00D83202">
        <w:trPr>
          <w:trHeight w:val="548"/>
        </w:trPr>
        <w:tc>
          <w:tcPr>
            <w:tcW w:w="402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2</w:t>
            </w:r>
          </w:p>
        </w:tc>
        <w:tc>
          <w:tcPr>
            <w:tcW w:w="1143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文学院</w:t>
            </w:r>
          </w:p>
        </w:tc>
        <w:tc>
          <w:tcPr>
            <w:tcW w:w="1608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中国古代文学</w:t>
            </w:r>
          </w:p>
        </w:tc>
        <w:tc>
          <w:tcPr>
            <w:tcW w:w="550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霍雅娟</w:t>
            </w:r>
          </w:p>
        </w:tc>
        <w:tc>
          <w:tcPr>
            <w:tcW w:w="1297" w:type="pct"/>
            <w:vAlign w:val="center"/>
          </w:tcPr>
          <w:p w:rsidR="000E45FD" w:rsidRPr="00F44581" w:rsidRDefault="000E45FD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线下一流本科课程</w:t>
            </w:r>
          </w:p>
        </w:tc>
      </w:tr>
      <w:tr w:rsidR="000E45FD" w:rsidRPr="00F44581" w:rsidTr="00D83202">
        <w:tc>
          <w:tcPr>
            <w:tcW w:w="402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3</w:t>
            </w:r>
          </w:p>
        </w:tc>
        <w:tc>
          <w:tcPr>
            <w:tcW w:w="1143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物理与智能制造工程学院</w:t>
            </w:r>
          </w:p>
        </w:tc>
        <w:tc>
          <w:tcPr>
            <w:tcW w:w="1608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原子物理学</w:t>
            </w:r>
          </w:p>
        </w:tc>
        <w:tc>
          <w:tcPr>
            <w:tcW w:w="550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吕立君</w:t>
            </w:r>
          </w:p>
        </w:tc>
        <w:tc>
          <w:tcPr>
            <w:tcW w:w="1297" w:type="pct"/>
            <w:vAlign w:val="center"/>
          </w:tcPr>
          <w:p w:rsidR="000E45FD" w:rsidRDefault="000E45FD" w:rsidP="00D8320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线上线下混合式</w:t>
            </w:r>
          </w:p>
          <w:p w:rsidR="000E45FD" w:rsidRPr="00F44581" w:rsidRDefault="000E45FD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一流本科课程</w:t>
            </w:r>
          </w:p>
        </w:tc>
      </w:tr>
      <w:tr w:rsidR="000E45FD" w:rsidRPr="00F44581" w:rsidTr="00D83202">
        <w:tc>
          <w:tcPr>
            <w:tcW w:w="402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4</w:t>
            </w:r>
          </w:p>
        </w:tc>
        <w:tc>
          <w:tcPr>
            <w:tcW w:w="1143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数学与计算机科学学院</w:t>
            </w:r>
          </w:p>
        </w:tc>
        <w:tc>
          <w:tcPr>
            <w:tcW w:w="1608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Java编程基础</w:t>
            </w:r>
          </w:p>
        </w:tc>
        <w:tc>
          <w:tcPr>
            <w:tcW w:w="550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张亚鹏</w:t>
            </w:r>
          </w:p>
        </w:tc>
        <w:tc>
          <w:tcPr>
            <w:tcW w:w="1297" w:type="pct"/>
            <w:vAlign w:val="center"/>
          </w:tcPr>
          <w:p w:rsidR="000E45FD" w:rsidRDefault="000E45FD" w:rsidP="00D8320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线上线下混合式</w:t>
            </w:r>
          </w:p>
          <w:p w:rsidR="000E45FD" w:rsidRPr="00F44581" w:rsidRDefault="000E45FD" w:rsidP="00D83202">
            <w:pPr>
              <w:jc w:val="center"/>
              <w:rPr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一流本科课程</w:t>
            </w:r>
          </w:p>
        </w:tc>
      </w:tr>
      <w:tr w:rsidR="000E45FD" w:rsidRPr="00F44581" w:rsidTr="00D83202">
        <w:tc>
          <w:tcPr>
            <w:tcW w:w="402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5</w:t>
            </w:r>
          </w:p>
        </w:tc>
        <w:tc>
          <w:tcPr>
            <w:tcW w:w="1143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资源环境与建筑工程学院</w:t>
            </w:r>
          </w:p>
        </w:tc>
        <w:tc>
          <w:tcPr>
            <w:tcW w:w="1608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供热工程</w:t>
            </w:r>
          </w:p>
        </w:tc>
        <w:tc>
          <w:tcPr>
            <w:tcW w:w="550" w:type="pct"/>
            <w:vAlign w:val="center"/>
          </w:tcPr>
          <w:p w:rsidR="000E45FD" w:rsidRPr="00F44581" w:rsidRDefault="000E45FD" w:rsidP="00D83202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F44581">
              <w:rPr>
                <w:rFonts w:ascii="仿宋" w:eastAsia="仿宋" w:hAnsi="仿宋" w:hint="eastAsia"/>
                <w:color w:val="000000"/>
                <w:sz w:val="24"/>
              </w:rPr>
              <w:t>王春林</w:t>
            </w:r>
          </w:p>
        </w:tc>
        <w:tc>
          <w:tcPr>
            <w:tcW w:w="1297" w:type="pct"/>
            <w:vAlign w:val="center"/>
          </w:tcPr>
          <w:p w:rsidR="000E45FD" w:rsidRPr="00F44581" w:rsidRDefault="000E45FD" w:rsidP="00D83202">
            <w:pPr>
              <w:pStyle w:val="a5"/>
              <w:spacing w:before="0" w:beforeAutospacing="0" w:after="0" w:afterAutospacing="0"/>
              <w:ind w:right="-58"/>
              <w:jc w:val="center"/>
              <w:rPr>
                <w:rFonts w:ascii="仿宋" w:eastAsia="仿宋" w:hAnsi="仿宋"/>
                <w:color w:val="000000"/>
              </w:rPr>
            </w:pPr>
            <w:r w:rsidRPr="00F44581">
              <w:rPr>
                <w:rFonts w:ascii="仿宋" w:eastAsia="仿宋" w:hAnsi="仿宋" w:hint="eastAsia"/>
                <w:color w:val="000000"/>
              </w:rPr>
              <w:t>社会实践一流本科课程</w:t>
            </w:r>
          </w:p>
        </w:tc>
      </w:tr>
    </w:tbl>
    <w:p w:rsidR="000E45FD" w:rsidRPr="00B31C4A" w:rsidRDefault="000E45FD" w:rsidP="000E45FD">
      <w:pPr>
        <w:pStyle w:val="a5"/>
        <w:spacing w:before="0" w:beforeAutospacing="0" w:after="0" w:afterAutospacing="0"/>
        <w:ind w:right="-58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B80C7F" w:rsidRDefault="00B80C7F"/>
    <w:sectPr w:rsidR="00B80C7F" w:rsidSect="0058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FCF" w:rsidRDefault="00067FCF" w:rsidP="000E45FD">
      <w:r>
        <w:separator/>
      </w:r>
    </w:p>
  </w:endnote>
  <w:endnote w:type="continuationSeparator" w:id="1">
    <w:p w:rsidR="00067FCF" w:rsidRDefault="00067FCF" w:rsidP="000E4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FCF" w:rsidRDefault="00067FCF" w:rsidP="000E45FD">
      <w:r>
        <w:separator/>
      </w:r>
    </w:p>
  </w:footnote>
  <w:footnote w:type="continuationSeparator" w:id="1">
    <w:p w:rsidR="00067FCF" w:rsidRDefault="00067FCF" w:rsidP="000E45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5FD"/>
    <w:rsid w:val="00067FCF"/>
    <w:rsid w:val="000E45FD"/>
    <w:rsid w:val="00464133"/>
    <w:rsid w:val="00B80C7F"/>
    <w:rsid w:val="00F7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5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5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5FD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45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rsid w:val="000E45F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学院</dc:creator>
  <cp:keywords/>
  <dc:description/>
  <cp:lastModifiedBy>学院</cp:lastModifiedBy>
  <cp:revision>4</cp:revision>
  <dcterms:created xsi:type="dcterms:W3CDTF">2019-12-23T08:49:00Z</dcterms:created>
  <dcterms:modified xsi:type="dcterms:W3CDTF">2019-12-23T08:51:00Z</dcterms:modified>
</cp:coreProperties>
</file>