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45F" w:rsidRPr="00B25808" w:rsidRDefault="00BB245F" w:rsidP="00BB245F">
      <w:pPr>
        <w:jc w:val="center"/>
        <w:rPr>
          <w:rFonts w:ascii="宋体" w:hAnsi="宋体"/>
          <w:bCs/>
          <w:color w:val="000000" w:themeColor="text1"/>
          <w:sz w:val="44"/>
          <w:szCs w:val="44"/>
        </w:rPr>
      </w:pPr>
      <w:r w:rsidRPr="00B25808">
        <w:rPr>
          <w:rFonts w:ascii="宋体" w:hAnsi="宋体" w:hint="eastAsia"/>
          <w:bCs/>
          <w:color w:val="000000" w:themeColor="text1"/>
          <w:sz w:val="44"/>
          <w:szCs w:val="44"/>
        </w:rPr>
        <w:t>赤峰学院2019-2020学年第二学期本专科第</w:t>
      </w:r>
      <w:r>
        <w:rPr>
          <w:rFonts w:ascii="宋体" w:hAnsi="宋体" w:hint="eastAsia"/>
          <w:bCs/>
          <w:color w:val="000000" w:themeColor="text1"/>
          <w:sz w:val="44"/>
          <w:szCs w:val="44"/>
        </w:rPr>
        <w:t>二</w:t>
      </w:r>
      <w:r w:rsidRPr="00B25808">
        <w:rPr>
          <w:rFonts w:ascii="宋体" w:hAnsi="宋体" w:hint="eastAsia"/>
          <w:bCs/>
          <w:color w:val="000000" w:themeColor="text1"/>
          <w:sz w:val="44"/>
          <w:szCs w:val="44"/>
        </w:rPr>
        <w:t>周在线教学质量报告</w:t>
      </w:r>
    </w:p>
    <w:p w:rsidR="00523A91" w:rsidRDefault="00287AFF">
      <w:pPr>
        <w:ind w:firstLineChars="200" w:firstLine="640"/>
        <w:rPr>
          <w:rFonts w:ascii="仿宋" w:eastAsia="仿宋" w:hAnsi="仿宋" w:cs="仿宋"/>
          <w:color w:val="000000"/>
          <w:sz w:val="32"/>
          <w:szCs w:val="32"/>
        </w:rPr>
      </w:pPr>
      <w:r w:rsidRPr="00BB245F">
        <w:rPr>
          <w:rFonts w:ascii="仿宋" w:eastAsia="仿宋" w:hAnsi="仿宋" w:hint="eastAsia"/>
          <w:sz w:val="32"/>
          <w:szCs w:val="32"/>
        </w:rPr>
        <w:t>根据教育部和自治区教育厅关于“停课不停教、停课不停学”的工作部署，我校积极应对新型冠状病毒疫情，严格落实《赤峰学院本专科学生返校前教学工作方案（赤院院字〔</w:t>
      </w:r>
      <w:r w:rsidRPr="00BB245F">
        <w:rPr>
          <w:rFonts w:ascii="仿宋" w:eastAsia="仿宋" w:hAnsi="仿宋" w:hint="eastAsia"/>
          <w:sz w:val="32"/>
          <w:szCs w:val="32"/>
        </w:rPr>
        <w:t>2020</w:t>
      </w:r>
      <w:r w:rsidRPr="00BB245F">
        <w:rPr>
          <w:rFonts w:ascii="仿宋" w:eastAsia="仿宋" w:hAnsi="仿宋" w:hint="eastAsia"/>
          <w:sz w:val="32"/>
          <w:szCs w:val="32"/>
        </w:rPr>
        <w:t>〕</w:t>
      </w:r>
      <w:r w:rsidRPr="00BB245F">
        <w:rPr>
          <w:rFonts w:ascii="仿宋" w:eastAsia="仿宋" w:hAnsi="仿宋" w:hint="eastAsia"/>
          <w:sz w:val="32"/>
          <w:szCs w:val="32"/>
        </w:rPr>
        <w:t>5</w:t>
      </w:r>
      <w:r w:rsidRPr="00BB245F">
        <w:rPr>
          <w:rFonts w:ascii="仿宋" w:eastAsia="仿宋" w:hAnsi="仿宋" w:hint="eastAsia"/>
          <w:sz w:val="32"/>
          <w:szCs w:val="32"/>
        </w:rPr>
        <w:t>号）》的文件精神，切实做好</w:t>
      </w:r>
      <w:r w:rsidRPr="00BB245F">
        <w:rPr>
          <w:rFonts w:ascii="仿宋" w:eastAsia="仿宋" w:hAnsi="仿宋" w:hint="eastAsia"/>
          <w:sz w:val="32"/>
          <w:szCs w:val="32"/>
        </w:rPr>
        <w:t xml:space="preserve">2020 </w:t>
      </w:r>
      <w:r w:rsidRPr="00BB245F">
        <w:rPr>
          <w:rFonts w:ascii="仿宋" w:eastAsia="仿宋" w:hAnsi="仿宋" w:hint="eastAsia"/>
          <w:sz w:val="32"/>
          <w:szCs w:val="32"/>
        </w:rPr>
        <w:t>年春季教学工作，在全校师生的共同努力之下，第二周（</w:t>
      </w:r>
      <w:r w:rsidRPr="00BB245F">
        <w:rPr>
          <w:rFonts w:ascii="仿宋" w:eastAsia="仿宋" w:hAnsi="仿宋" w:hint="eastAsia"/>
          <w:sz w:val="32"/>
          <w:szCs w:val="32"/>
        </w:rPr>
        <w:t>3</w:t>
      </w:r>
      <w:r w:rsidRPr="00BB245F">
        <w:rPr>
          <w:rFonts w:ascii="仿宋" w:eastAsia="仿宋" w:hAnsi="仿宋" w:hint="eastAsia"/>
          <w:sz w:val="32"/>
          <w:szCs w:val="32"/>
        </w:rPr>
        <w:t>月</w:t>
      </w:r>
      <w:r w:rsidRPr="00BB245F">
        <w:rPr>
          <w:rFonts w:ascii="仿宋" w:eastAsia="仿宋" w:hAnsi="仿宋" w:hint="eastAsia"/>
          <w:sz w:val="32"/>
          <w:szCs w:val="32"/>
        </w:rPr>
        <w:t>16</w:t>
      </w:r>
      <w:r w:rsidRPr="00BB245F">
        <w:rPr>
          <w:rFonts w:ascii="仿宋" w:eastAsia="仿宋" w:hAnsi="仿宋" w:hint="eastAsia"/>
          <w:sz w:val="32"/>
          <w:szCs w:val="32"/>
        </w:rPr>
        <w:t>日</w:t>
      </w:r>
      <w:r w:rsidRPr="00BB245F">
        <w:rPr>
          <w:rFonts w:ascii="仿宋" w:eastAsia="仿宋" w:hAnsi="仿宋" w:hint="eastAsia"/>
          <w:sz w:val="32"/>
          <w:szCs w:val="32"/>
        </w:rPr>
        <w:t>-20</w:t>
      </w:r>
      <w:r w:rsidRPr="00BB245F">
        <w:rPr>
          <w:rFonts w:ascii="仿宋" w:eastAsia="仿宋" w:hAnsi="仿宋" w:hint="eastAsia"/>
          <w:sz w:val="32"/>
          <w:szCs w:val="32"/>
        </w:rPr>
        <w:t>日）线上教学持续平稳运行</w:t>
      </w:r>
      <w:r>
        <w:rPr>
          <w:rFonts w:ascii="仿宋" w:eastAsia="仿宋" w:hAnsi="仿宋" w:cs="仿宋" w:hint="eastAsia"/>
          <w:color w:val="000000"/>
          <w:sz w:val="32"/>
          <w:szCs w:val="32"/>
        </w:rPr>
        <w:t>。</w:t>
      </w:r>
    </w:p>
    <w:p w:rsidR="00523A91" w:rsidRPr="00BB245F" w:rsidRDefault="00287AFF" w:rsidP="00BB245F">
      <w:pPr>
        <w:widowControl/>
        <w:ind w:firstLineChars="200" w:firstLine="640"/>
        <w:jc w:val="left"/>
        <w:rPr>
          <w:rFonts w:ascii="黑体" w:eastAsia="黑体" w:hAnsi="黑体"/>
          <w:color w:val="000000" w:themeColor="text1"/>
          <w:sz w:val="32"/>
          <w:szCs w:val="32"/>
        </w:rPr>
      </w:pPr>
      <w:r w:rsidRPr="00BB245F">
        <w:rPr>
          <w:rFonts w:ascii="黑体" w:eastAsia="黑体" w:hAnsi="黑体" w:hint="eastAsia"/>
          <w:color w:val="000000" w:themeColor="text1"/>
          <w:sz w:val="32"/>
          <w:szCs w:val="32"/>
        </w:rPr>
        <w:t>一、基本情况</w:t>
      </w:r>
    </w:p>
    <w:p w:rsidR="00523A91" w:rsidRDefault="00287AFF">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本周有</w:t>
      </w:r>
      <w:r>
        <w:rPr>
          <w:rFonts w:ascii="仿宋" w:eastAsia="仿宋" w:hAnsi="仿宋" w:cs="仿宋" w:hint="eastAsia"/>
          <w:color w:val="000000"/>
          <w:sz w:val="32"/>
          <w:szCs w:val="32"/>
        </w:rPr>
        <w:t>1004</w:t>
      </w:r>
      <w:r>
        <w:rPr>
          <w:rFonts w:ascii="仿宋" w:eastAsia="仿宋" w:hAnsi="仿宋" w:cs="仿宋" w:hint="eastAsia"/>
          <w:color w:val="000000"/>
          <w:sz w:val="32"/>
          <w:szCs w:val="32"/>
        </w:rPr>
        <w:t>位教师为</w:t>
      </w:r>
      <w:r>
        <w:rPr>
          <w:rFonts w:ascii="仿宋" w:eastAsia="仿宋" w:hAnsi="仿宋" w:cs="仿宋" w:hint="eastAsia"/>
          <w:color w:val="000000"/>
          <w:sz w:val="32"/>
          <w:szCs w:val="32"/>
        </w:rPr>
        <w:t>10597</w:t>
      </w:r>
      <w:r>
        <w:rPr>
          <w:rFonts w:ascii="仿宋" w:eastAsia="仿宋" w:hAnsi="仿宋" w:cs="仿宋" w:hint="eastAsia"/>
          <w:color w:val="000000"/>
          <w:sz w:val="32"/>
          <w:szCs w:val="32"/>
        </w:rPr>
        <w:t>名学生在线教授课程</w:t>
      </w:r>
      <w:r>
        <w:rPr>
          <w:rFonts w:ascii="仿宋" w:eastAsia="仿宋" w:hAnsi="仿宋" w:cs="仿宋" w:hint="eastAsia"/>
          <w:color w:val="000000"/>
          <w:sz w:val="32"/>
          <w:szCs w:val="32"/>
        </w:rPr>
        <w:t>1133</w:t>
      </w:r>
      <w:r>
        <w:rPr>
          <w:rFonts w:ascii="仿宋" w:eastAsia="仿宋" w:hAnsi="仿宋" w:cs="仿宋" w:hint="eastAsia"/>
          <w:color w:val="000000"/>
          <w:sz w:val="32"/>
          <w:szCs w:val="32"/>
        </w:rPr>
        <w:t>门，开课门次数为</w:t>
      </w:r>
      <w:r>
        <w:rPr>
          <w:rFonts w:ascii="仿宋" w:eastAsia="仿宋" w:hAnsi="仿宋" w:cs="仿宋" w:hint="eastAsia"/>
          <w:color w:val="000000"/>
          <w:sz w:val="32"/>
          <w:szCs w:val="32"/>
        </w:rPr>
        <w:t>1843</w:t>
      </w:r>
      <w:r>
        <w:rPr>
          <w:rFonts w:ascii="仿宋" w:eastAsia="仿宋" w:hAnsi="仿宋" w:cs="仿宋" w:hint="eastAsia"/>
          <w:color w:val="000000"/>
          <w:sz w:val="32"/>
          <w:szCs w:val="32"/>
        </w:rPr>
        <w:t>门次，学生在线学习达</w:t>
      </w:r>
      <w:r>
        <w:rPr>
          <w:rFonts w:ascii="仿宋" w:eastAsia="仿宋" w:hAnsi="仿宋" w:cs="仿宋" w:hint="eastAsia"/>
          <w:color w:val="000000"/>
          <w:sz w:val="32"/>
          <w:szCs w:val="32"/>
        </w:rPr>
        <w:t>175068</w:t>
      </w:r>
      <w:r>
        <w:rPr>
          <w:rFonts w:ascii="仿宋" w:eastAsia="仿宋" w:hAnsi="仿宋" w:cs="仿宋" w:hint="eastAsia"/>
          <w:color w:val="000000"/>
          <w:sz w:val="32"/>
          <w:szCs w:val="32"/>
        </w:rPr>
        <w:t>人次。</w:t>
      </w:r>
    </w:p>
    <w:p w:rsidR="00523A91" w:rsidRPr="00BB245F" w:rsidRDefault="00287AFF" w:rsidP="00BB245F">
      <w:pPr>
        <w:widowControl/>
        <w:ind w:firstLineChars="200" w:firstLine="640"/>
        <w:jc w:val="left"/>
        <w:rPr>
          <w:rFonts w:ascii="黑体" w:eastAsia="黑体" w:hAnsi="黑体"/>
          <w:color w:val="000000" w:themeColor="text1"/>
          <w:sz w:val="32"/>
          <w:szCs w:val="32"/>
        </w:rPr>
      </w:pPr>
      <w:r w:rsidRPr="00BB245F">
        <w:rPr>
          <w:rFonts w:ascii="黑体" w:eastAsia="黑体" w:hAnsi="黑体" w:hint="eastAsia"/>
          <w:color w:val="000000" w:themeColor="text1"/>
          <w:sz w:val="32"/>
          <w:szCs w:val="32"/>
        </w:rPr>
        <w:t>二、在线教学平台（超星泛雅网络教学平台）应用数据分析</w:t>
      </w:r>
    </w:p>
    <w:p w:rsidR="00523A91" w:rsidRPr="00BB245F" w:rsidRDefault="00287AFF" w:rsidP="00BB245F">
      <w:pPr>
        <w:ind w:firstLineChars="200" w:firstLine="640"/>
        <w:rPr>
          <w:rFonts w:ascii="仿宋" w:eastAsia="仿宋" w:hAnsi="仿宋"/>
          <w:sz w:val="32"/>
          <w:szCs w:val="32"/>
        </w:rPr>
      </w:pPr>
      <w:r w:rsidRPr="00BB245F">
        <w:rPr>
          <w:rFonts w:ascii="仿宋" w:eastAsia="仿宋" w:hAnsi="仿宋" w:hint="eastAsia"/>
          <w:sz w:val="32"/>
          <w:szCs w:val="32"/>
        </w:rPr>
        <w:t>1</w:t>
      </w:r>
      <w:r w:rsidR="00BB245F" w:rsidRPr="00BB245F">
        <w:rPr>
          <w:rFonts w:ascii="仿宋" w:eastAsia="仿宋" w:hAnsi="仿宋" w:hint="eastAsia"/>
          <w:sz w:val="32"/>
          <w:szCs w:val="32"/>
        </w:rPr>
        <w:t>．</w:t>
      </w:r>
      <w:r w:rsidRPr="00BB245F">
        <w:rPr>
          <w:rFonts w:ascii="仿宋" w:eastAsia="仿宋" w:hAnsi="仿宋" w:hint="eastAsia"/>
          <w:sz w:val="32"/>
          <w:szCs w:val="32"/>
        </w:rPr>
        <w:t>台访问量及教师学生活跃度</w:t>
      </w:r>
    </w:p>
    <w:p w:rsidR="00523A91" w:rsidRPr="00BB245F" w:rsidRDefault="00287AFF" w:rsidP="00BB245F">
      <w:pPr>
        <w:ind w:firstLineChars="200" w:firstLine="640"/>
        <w:rPr>
          <w:rFonts w:ascii="仿宋" w:eastAsia="仿宋" w:hAnsi="仿宋"/>
          <w:sz w:val="32"/>
          <w:szCs w:val="32"/>
        </w:rPr>
      </w:pPr>
      <w:r w:rsidRPr="00BB245F">
        <w:rPr>
          <w:rFonts w:ascii="仿宋" w:eastAsia="仿宋" w:hAnsi="仿宋" w:hint="eastAsia"/>
          <w:sz w:val="32"/>
          <w:szCs w:val="32"/>
        </w:rPr>
        <w:t>泛雅网络教学综合平台日均访问量</w:t>
      </w:r>
      <w:r w:rsidRPr="00BB245F">
        <w:rPr>
          <w:rFonts w:ascii="仿宋" w:eastAsia="仿宋" w:hAnsi="仿宋" w:hint="eastAsia"/>
          <w:sz w:val="32"/>
          <w:szCs w:val="32"/>
        </w:rPr>
        <w:t>(</w:t>
      </w:r>
      <w:r w:rsidRPr="00BB245F">
        <w:rPr>
          <w:rFonts w:ascii="仿宋" w:eastAsia="仿宋" w:hAnsi="仿宋"/>
          <w:sz w:val="32"/>
          <w:szCs w:val="32"/>
        </w:rPr>
        <w:t>PV)</w:t>
      </w:r>
      <w:r w:rsidRPr="00BB245F">
        <w:rPr>
          <w:rFonts w:ascii="仿宋" w:eastAsia="仿宋" w:hAnsi="仿宋" w:hint="eastAsia"/>
          <w:sz w:val="32"/>
          <w:szCs w:val="32"/>
        </w:rPr>
        <w:t>约</w:t>
      </w:r>
      <w:r w:rsidRPr="00BB245F">
        <w:rPr>
          <w:rFonts w:ascii="仿宋" w:eastAsia="仿宋" w:hAnsi="仿宋" w:hint="eastAsia"/>
          <w:sz w:val="32"/>
          <w:szCs w:val="32"/>
        </w:rPr>
        <w:t>950</w:t>
      </w:r>
      <w:r w:rsidRPr="00BB245F">
        <w:rPr>
          <w:rFonts w:ascii="仿宋" w:eastAsia="仿宋" w:hAnsi="仿宋" w:hint="eastAsia"/>
          <w:sz w:val="32"/>
          <w:szCs w:val="32"/>
        </w:rPr>
        <w:t>万（图</w:t>
      </w:r>
      <w:r w:rsidRPr="00BB245F">
        <w:rPr>
          <w:rFonts w:ascii="仿宋" w:eastAsia="仿宋" w:hAnsi="仿宋" w:hint="eastAsia"/>
          <w:sz w:val="32"/>
          <w:szCs w:val="32"/>
        </w:rPr>
        <w:t>1</w:t>
      </w:r>
      <w:r w:rsidRPr="00BB245F">
        <w:rPr>
          <w:rFonts w:ascii="仿宋" w:eastAsia="仿宋" w:hAnsi="仿宋" w:hint="eastAsia"/>
          <w:sz w:val="32"/>
          <w:szCs w:val="32"/>
        </w:rPr>
        <w:t>），较之第一周下降</w:t>
      </w:r>
      <w:r w:rsidRPr="00BB245F">
        <w:rPr>
          <w:rFonts w:ascii="仿宋" w:eastAsia="仿宋" w:hAnsi="仿宋" w:hint="eastAsia"/>
          <w:sz w:val="32"/>
          <w:szCs w:val="32"/>
        </w:rPr>
        <w:t>20.08%</w:t>
      </w:r>
      <w:r w:rsidRPr="00BB245F">
        <w:rPr>
          <w:rFonts w:ascii="仿宋" w:eastAsia="仿宋" w:hAnsi="仿宋" w:hint="eastAsia"/>
          <w:sz w:val="32"/>
          <w:szCs w:val="32"/>
        </w:rPr>
        <w:t>。</w:t>
      </w:r>
    </w:p>
    <w:p w:rsidR="00523A91" w:rsidRDefault="00287AFF">
      <w:pPr>
        <w:rPr>
          <w:rFonts w:ascii="宋体" w:hAnsi="宋体" w:cs="Times New Roman"/>
          <w:color w:val="000000" w:themeColor="text1"/>
          <w:sz w:val="28"/>
          <w:szCs w:val="28"/>
        </w:rPr>
      </w:pPr>
      <w:r>
        <w:rPr>
          <w:rFonts w:ascii="宋体" w:hAnsi="宋体" w:cs="Times New Roman"/>
          <w:noProof/>
          <w:color w:val="000000" w:themeColor="text1"/>
          <w:sz w:val="28"/>
          <w:szCs w:val="28"/>
        </w:rPr>
        <w:lastRenderedPageBreak/>
        <w:drawing>
          <wp:inline distT="0" distB="0" distL="0" distR="0">
            <wp:extent cx="5274310" cy="3076575"/>
            <wp:effectExtent l="0" t="0" r="254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3A91" w:rsidRDefault="00523A91">
      <w:pPr>
        <w:ind w:firstLineChars="200" w:firstLine="420"/>
        <w:rPr>
          <w:rFonts w:ascii="宋体" w:hAnsi="宋体" w:cs="Times New Roman"/>
          <w:color w:val="000000" w:themeColor="text1"/>
          <w:szCs w:val="21"/>
        </w:rPr>
      </w:pPr>
    </w:p>
    <w:p w:rsidR="00523A91" w:rsidRDefault="00287AFF">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图</w:t>
      </w:r>
      <w:r>
        <w:rPr>
          <w:rFonts w:ascii="宋体" w:hAnsi="宋体" w:cs="Times New Roman" w:hint="eastAsia"/>
          <w:color w:val="000000" w:themeColor="text1"/>
          <w:szCs w:val="21"/>
        </w:rPr>
        <w:t>1</w:t>
      </w:r>
      <w:r>
        <w:rPr>
          <w:rFonts w:ascii="宋体" w:hAnsi="宋体" w:cs="Times New Roman" w:hint="eastAsia"/>
          <w:color w:val="000000" w:themeColor="text1"/>
          <w:szCs w:val="21"/>
        </w:rPr>
        <w:t>日访问量（</w:t>
      </w:r>
      <w:r>
        <w:rPr>
          <w:rFonts w:ascii="宋体" w:hAnsi="宋体" w:cs="Times New Roman" w:hint="eastAsia"/>
          <w:color w:val="000000" w:themeColor="text1"/>
          <w:szCs w:val="21"/>
        </w:rPr>
        <w:t>pv</w:t>
      </w:r>
      <w:r>
        <w:rPr>
          <w:rFonts w:ascii="宋体" w:hAnsi="宋体" w:cs="Times New Roman" w:hint="eastAsia"/>
          <w:color w:val="000000" w:themeColor="text1"/>
          <w:szCs w:val="21"/>
        </w:rPr>
        <w:t>）统计</w:t>
      </w:r>
    </w:p>
    <w:p w:rsidR="00523A91" w:rsidRDefault="00287AFF">
      <w:pPr>
        <w:spacing w:line="360" w:lineRule="auto"/>
        <w:rPr>
          <w:rFonts w:ascii="宋体" w:hAnsi="宋体" w:cs="Times New Roman"/>
          <w:color w:val="000000" w:themeColor="text1"/>
          <w:szCs w:val="21"/>
        </w:rPr>
      </w:pPr>
      <w:r>
        <w:rPr>
          <w:noProof/>
        </w:rPr>
        <w:drawing>
          <wp:inline distT="0" distB="0" distL="0" distR="0">
            <wp:extent cx="2560955" cy="2216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stretch>
                      <a:fillRect/>
                    </a:stretch>
                  </pic:blipFill>
                  <pic:spPr>
                    <a:xfrm>
                      <a:off x="0" y="0"/>
                      <a:ext cx="2616770" cy="2264119"/>
                    </a:xfrm>
                    <a:prstGeom prst="rect">
                      <a:avLst/>
                    </a:prstGeom>
                  </pic:spPr>
                </pic:pic>
              </a:graphicData>
            </a:graphic>
          </wp:inline>
        </w:drawing>
      </w:r>
      <w:r>
        <w:rPr>
          <w:noProof/>
        </w:rPr>
        <w:drawing>
          <wp:inline distT="0" distB="0" distL="0" distR="0">
            <wp:extent cx="2569210" cy="21691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stretch>
                      <a:fillRect/>
                    </a:stretch>
                  </pic:blipFill>
                  <pic:spPr>
                    <a:xfrm>
                      <a:off x="0" y="0"/>
                      <a:ext cx="2593785" cy="2190412"/>
                    </a:xfrm>
                    <a:prstGeom prst="rect">
                      <a:avLst/>
                    </a:prstGeom>
                  </pic:spPr>
                </pic:pic>
              </a:graphicData>
            </a:graphic>
          </wp:inline>
        </w:drawing>
      </w:r>
    </w:p>
    <w:p w:rsidR="00523A91" w:rsidRDefault="00287AFF">
      <w:pPr>
        <w:spacing w:line="360" w:lineRule="auto"/>
        <w:ind w:firstLineChars="500" w:firstLine="1050"/>
        <w:rPr>
          <w:rFonts w:ascii="宋体" w:hAnsi="宋体" w:cs="Times New Roman"/>
          <w:color w:val="000000" w:themeColor="text1"/>
          <w:szCs w:val="21"/>
        </w:rPr>
      </w:pPr>
      <w:r>
        <w:rPr>
          <w:rFonts w:ascii="宋体" w:hAnsi="宋体" w:cs="Times New Roman" w:hint="eastAsia"/>
          <w:color w:val="000000" w:themeColor="text1"/>
          <w:szCs w:val="21"/>
        </w:rPr>
        <w:t>图</w:t>
      </w:r>
      <w:r>
        <w:rPr>
          <w:rFonts w:ascii="宋体" w:hAnsi="宋体" w:cs="Times New Roman" w:hint="eastAsia"/>
          <w:color w:val="000000" w:themeColor="text1"/>
          <w:szCs w:val="21"/>
        </w:rPr>
        <w:t>2</w:t>
      </w:r>
      <w:r>
        <w:rPr>
          <w:rFonts w:ascii="宋体" w:hAnsi="宋体" w:cs="Times New Roman" w:hint="eastAsia"/>
          <w:color w:val="000000" w:themeColor="text1"/>
          <w:szCs w:val="21"/>
        </w:rPr>
        <w:t>院系教师活跃度</w:t>
      </w:r>
      <w:r>
        <w:rPr>
          <w:rFonts w:ascii="宋体" w:hAnsi="宋体" w:cs="Times New Roman" w:hint="eastAsia"/>
          <w:color w:val="000000" w:themeColor="text1"/>
          <w:szCs w:val="21"/>
        </w:rPr>
        <w:t xml:space="preserve"> </w:t>
      </w:r>
      <w:r>
        <w:rPr>
          <w:rFonts w:ascii="宋体" w:hAnsi="宋体" w:cs="Times New Roman" w:hint="eastAsia"/>
          <w:color w:val="000000" w:themeColor="text1"/>
          <w:szCs w:val="21"/>
        </w:rPr>
        <w:t>图</w:t>
      </w:r>
      <w:r>
        <w:rPr>
          <w:rFonts w:ascii="宋体" w:hAnsi="宋体" w:cs="Times New Roman" w:hint="eastAsia"/>
          <w:color w:val="000000" w:themeColor="text1"/>
          <w:szCs w:val="21"/>
        </w:rPr>
        <w:t>3</w:t>
      </w:r>
      <w:r>
        <w:rPr>
          <w:rFonts w:ascii="宋体" w:hAnsi="宋体" w:cs="Times New Roman" w:hint="eastAsia"/>
          <w:color w:val="000000" w:themeColor="text1"/>
          <w:szCs w:val="21"/>
        </w:rPr>
        <w:t>院系学生活跃度</w:t>
      </w:r>
    </w:p>
    <w:p w:rsidR="00523A91" w:rsidRPr="00BB245F" w:rsidRDefault="00287AFF" w:rsidP="00BB245F">
      <w:pPr>
        <w:tabs>
          <w:tab w:val="left" w:pos="284"/>
        </w:tabs>
        <w:spacing w:line="360" w:lineRule="auto"/>
        <w:ind w:firstLineChars="200" w:firstLine="640"/>
        <w:jc w:val="left"/>
        <w:outlineLvl w:val="0"/>
        <w:rPr>
          <w:rFonts w:ascii="仿宋" w:eastAsia="仿宋" w:hAnsi="仿宋" w:cs="Times New Roman"/>
          <w:bCs/>
          <w:color w:val="000000" w:themeColor="text1"/>
          <w:sz w:val="32"/>
          <w:szCs w:val="32"/>
        </w:rPr>
      </w:pPr>
      <w:bookmarkStart w:id="0" w:name="_Toc34732354"/>
      <w:r w:rsidRPr="00BB245F">
        <w:rPr>
          <w:rFonts w:ascii="仿宋" w:eastAsia="仿宋" w:hAnsi="仿宋" w:cs="Times New Roman" w:hint="eastAsia"/>
          <w:bCs/>
          <w:color w:val="000000" w:themeColor="text1"/>
          <w:sz w:val="32"/>
          <w:szCs w:val="32"/>
        </w:rPr>
        <w:t>2</w:t>
      </w:r>
      <w:r w:rsidR="00BB245F" w:rsidRPr="00BB245F">
        <w:rPr>
          <w:rFonts w:ascii="仿宋" w:eastAsia="仿宋" w:hAnsi="仿宋" w:cs="Times New Roman" w:hint="eastAsia"/>
          <w:bCs/>
          <w:color w:val="000000" w:themeColor="text1"/>
          <w:sz w:val="32"/>
          <w:szCs w:val="32"/>
        </w:rPr>
        <w:t>．</w:t>
      </w:r>
      <w:r w:rsidRPr="00BB245F">
        <w:rPr>
          <w:rFonts w:ascii="仿宋" w:eastAsia="仿宋" w:hAnsi="仿宋" w:cs="Times New Roman" w:hint="eastAsia"/>
          <w:bCs/>
          <w:color w:val="000000" w:themeColor="text1"/>
          <w:sz w:val="32"/>
          <w:szCs w:val="32"/>
        </w:rPr>
        <w:t>台运行基本情况</w:t>
      </w:r>
      <w:bookmarkEnd w:id="0"/>
    </w:p>
    <w:p w:rsidR="00523A91" w:rsidRPr="00BB245F" w:rsidRDefault="00287AFF" w:rsidP="00BB245F">
      <w:pPr>
        <w:spacing w:line="360" w:lineRule="auto"/>
        <w:ind w:firstLineChars="200" w:firstLine="640"/>
        <w:jc w:val="left"/>
        <w:outlineLvl w:val="1"/>
        <w:rPr>
          <w:rFonts w:ascii="仿宋" w:eastAsia="仿宋" w:hAnsi="仿宋" w:cstheme="minorEastAsia"/>
          <w:bCs/>
          <w:color w:val="000000" w:themeColor="text1"/>
          <w:sz w:val="32"/>
          <w:szCs w:val="32"/>
        </w:rPr>
      </w:pPr>
      <w:bookmarkStart w:id="1" w:name="_Toc34732355"/>
      <w:r w:rsidRPr="00BB245F">
        <w:rPr>
          <w:rFonts w:ascii="仿宋" w:eastAsia="仿宋" w:hAnsi="仿宋" w:cstheme="minorEastAsia" w:hint="eastAsia"/>
          <w:bCs/>
          <w:color w:val="000000" w:themeColor="text1"/>
          <w:sz w:val="32"/>
          <w:szCs w:val="32"/>
        </w:rPr>
        <w:t>（</w:t>
      </w:r>
      <w:r w:rsidRPr="00BB245F">
        <w:rPr>
          <w:rFonts w:ascii="仿宋" w:eastAsia="仿宋" w:hAnsi="仿宋" w:cstheme="minorEastAsia" w:hint="eastAsia"/>
          <w:bCs/>
          <w:color w:val="000000" w:themeColor="text1"/>
          <w:sz w:val="32"/>
          <w:szCs w:val="32"/>
        </w:rPr>
        <w:t>1</w:t>
      </w:r>
      <w:r w:rsidRPr="00BB245F">
        <w:rPr>
          <w:rFonts w:ascii="仿宋" w:eastAsia="仿宋" w:hAnsi="仿宋" w:cstheme="minorEastAsia" w:hint="eastAsia"/>
          <w:bCs/>
          <w:color w:val="000000" w:themeColor="text1"/>
          <w:sz w:val="32"/>
          <w:szCs w:val="32"/>
        </w:rPr>
        <w:t>）课程基本数据</w:t>
      </w:r>
      <w:bookmarkEnd w:id="1"/>
    </w:p>
    <w:p w:rsidR="00523A91" w:rsidRPr="00BB245F" w:rsidRDefault="00287AFF" w:rsidP="00BB245F">
      <w:pPr>
        <w:spacing w:line="360" w:lineRule="auto"/>
        <w:ind w:firstLineChars="200" w:firstLine="640"/>
        <w:rPr>
          <w:rFonts w:ascii="仿宋" w:eastAsia="仿宋" w:hAnsi="仿宋" w:cstheme="minorEastAsia"/>
          <w:bCs/>
          <w:color w:val="000000" w:themeColor="text1"/>
          <w:sz w:val="32"/>
          <w:szCs w:val="32"/>
        </w:rPr>
      </w:pPr>
      <w:r w:rsidRPr="00BB245F">
        <w:rPr>
          <w:rFonts w:ascii="仿宋" w:eastAsia="仿宋" w:hAnsi="仿宋" w:cstheme="minorEastAsia" w:hint="eastAsia"/>
          <w:bCs/>
          <w:color w:val="000000" w:themeColor="text1"/>
          <w:sz w:val="32"/>
          <w:szCs w:val="32"/>
        </w:rPr>
        <w:t>截止到</w:t>
      </w:r>
      <w:r w:rsidRPr="00BB245F">
        <w:rPr>
          <w:rFonts w:ascii="仿宋" w:eastAsia="仿宋" w:hAnsi="仿宋" w:cstheme="minorEastAsia" w:hint="eastAsia"/>
          <w:bCs/>
          <w:color w:val="000000" w:themeColor="text1"/>
          <w:sz w:val="32"/>
          <w:szCs w:val="32"/>
        </w:rPr>
        <w:t>3</w:t>
      </w:r>
      <w:r w:rsidRPr="00BB245F">
        <w:rPr>
          <w:rFonts w:ascii="仿宋" w:eastAsia="仿宋" w:hAnsi="仿宋" w:cstheme="minorEastAsia" w:hint="eastAsia"/>
          <w:bCs/>
          <w:color w:val="000000" w:themeColor="text1"/>
          <w:sz w:val="32"/>
          <w:szCs w:val="32"/>
        </w:rPr>
        <w:t>月</w:t>
      </w:r>
      <w:r w:rsidRPr="00BB245F">
        <w:rPr>
          <w:rFonts w:ascii="仿宋" w:eastAsia="仿宋" w:hAnsi="仿宋" w:cstheme="minorEastAsia" w:hint="eastAsia"/>
          <w:bCs/>
          <w:color w:val="000000" w:themeColor="text1"/>
          <w:sz w:val="32"/>
          <w:szCs w:val="32"/>
        </w:rPr>
        <w:t>21</w:t>
      </w:r>
      <w:r w:rsidRPr="00BB245F">
        <w:rPr>
          <w:rFonts w:ascii="仿宋" w:eastAsia="仿宋" w:hAnsi="仿宋" w:cstheme="minorEastAsia" w:hint="eastAsia"/>
          <w:bCs/>
          <w:color w:val="000000" w:themeColor="text1"/>
          <w:sz w:val="32"/>
          <w:szCs w:val="32"/>
        </w:rPr>
        <w:t>日，我校共有</w:t>
      </w:r>
      <w:r w:rsidRPr="00BB245F">
        <w:rPr>
          <w:rFonts w:ascii="仿宋" w:eastAsia="仿宋" w:hAnsi="仿宋" w:cstheme="minorEastAsia" w:hint="eastAsia"/>
          <w:bCs/>
          <w:color w:val="000000" w:themeColor="text1"/>
          <w:sz w:val="32"/>
          <w:szCs w:val="32"/>
        </w:rPr>
        <w:t>1435</w:t>
      </w:r>
      <w:r w:rsidRPr="00BB245F">
        <w:rPr>
          <w:rFonts w:ascii="仿宋" w:eastAsia="仿宋" w:hAnsi="仿宋" w:cstheme="minorEastAsia" w:hint="eastAsia"/>
          <w:bCs/>
          <w:color w:val="000000" w:themeColor="text1"/>
          <w:sz w:val="32"/>
          <w:szCs w:val="32"/>
        </w:rPr>
        <w:t>名教师累计在泛雅网络教学平台建课</w:t>
      </w:r>
      <w:r w:rsidRPr="00BB245F">
        <w:rPr>
          <w:rFonts w:ascii="仿宋" w:eastAsia="仿宋" w:hAnsi="仿宋" w:cstheme="minorEastAsia" w:hint="eastAsia"/>
          <w:bCs/>
          <w:color w:val="000000" w:themeColor="text1"/>
          <w:sz w:val="32"/>
          <w:szCs w:val="32"/>
        </w:rPr>
        <w:t>4635</w:t>
      </w:r>
      <w:r w:rsidRPr="00BB245F">
        <w:rPr>
          <w:rFonts w:ascii="仿宋" w:eastAsia="仿宋" w:hAnsi="仿宋" w:cstheme="minorEastAsia" w:hint="eastAsia"/>
          <w:bCs/>
          <w:color w:val="000000" w:themeColor="text1"/>
          <w:sz w:val="32"/>
          <w:szCs w:val="32"/>
        </w:rPr>
        <w:t>门，创建教学班级</w:t>
      </w:r>
      <w:r w:rsidRPr="00BB245F">
        <w:rPr>
          <w:rFonts w:ascii="仿宋" w:eastAsia="仿宋" w:hAnsi="仿宋" w:cstheme="minorEastAsia" w:hint="eastAsia"/>
          <w:bCs/>
          <w:color w:val="000000" w:themeColor="text1"/>
          <w:sz w:val="32"/>
          <w:szCs w:val="32"/>
        </w:rPr>
        <w:t>9160</w:t>
      </w:r>
      <w:r w:rsidRPr="00BB245F">
        <w:rPr>
          <w:rFonts w:ascii="仿宋" w:eastAsia="仿宋" w:hAnsi="仿宋" w:cstheme="minorEastAsia" w:hint="eastAsia"/>
          <w:bCs/>
          <w:color w:val="000000" w:themeColor="text1"/>
          <w:sz w:val="32"/>
          <w:szCs w:val="32"/>
        </w:rPr>
        <w:t>个。</w:t>
      </w:r>
    </w:p>
    <w:p w:rsidR="00523A91" w:rsidRDefault="00287AFF">
      <w:pPr>
        <w:jc w:val="center"/>
        <w:rPr>
          <w:rFonts w:ascii="宋体" w:hAnsi="宋体"/>
          <w:color w:val="000000" w:themeColor="text1"/>
          <w:sz w:val="28"/>
          <w:szCs w:val="28"/>
        </w:rPr>
      </w:pPr>
      <w:r>
        <w:rPr>
          <w:noProof/>
        </w:rPr>
        <w:lastRenderedPageBreak/>
        <w:drawing>
          <wp:inline distT="0" distB="0" distL="0" distR="0">
            <wp:extent cx="5262880" cy="3839210"/>
            <wp:effectExtent l="0" t="0" r="1397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stretch>
                      <a:fillRect/>
                    </a:stretch>
                  </pic:blipFill>
                  <pic:spPr>
                    <a:xfrm>
                      <a:off x="0" y="0"/>
                      <a:ext cx="5262880" cy="3839210"/>
                    </a:xfrm>
                    <a:prstGeom prst="rect">
                      <a:avLst/>
                    </a:prstGeom>
                  </pic:spPr>
                </pic:pic>
              </a:graphicData>
            </a:graphic>
          </wp:inline>
        </w:drawing>
      </w:r>
    </w:p>
    <w:p w:rsidR="00523A91" w:rsidRDefault="00287AFF">
      <w:pPr>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宋体" w:hAnsi="宋体" w:hint="eastAsia"/>
          <w:color w:val="000000" w:themeColor="text1"/>
          <w:szCs w:val="21"/>
        </w:rPr>
        <w:t>4</w:t>
      </w:r>
      <w:r>
        <w:rPr>
          <w:rFonts w:hint="eastAsia"/>
          <w:szCs w:val="21"/>
        </w:rPr>
        <w:t>二级</w:t>
      </w:r>
      <w:r>
        <w:rPr>
          <w:szCs w:val="21"/>
        </w:rPr>
        <w:t>学院教师人数与</w:t>
      </w:r>
      <w:r>
        <w:rPr>
          <w:rFonts w:hint="eastAsia"/>
          <w:szCs w:val="21"/>
        </w:rPr>
        <w:t>网络</w:t>
      </w:r>
      <w:r>
        <w:rPr>
          <w:szCs w:val="21"/>
        </w:rPr>
        <w:t>课程数</w:t>
      </w:r>
    </w:p>
    <w:p w:rsidR="00523A91" w:rsidRPr="00BB245F" w:rsidRDefault="00287AFF" w:rsidP="00BB245F">
      <w:pPr>
        <w:spacing w:line="360" w:lineRule="auto"/>
        <w:ind w:firstLineChars="200" w:firstLine="640"/>
        <w:rPr>
          <w:rFonts w:ascii="仿宋" w:eastAsia="仿宋" w:hAnsi="仿宋" w:cstheme="minorEastAsia"/>
          <w:bCs/>
          <w:color w:val="000000" w:themeColor="text1"/>
          <w:sz w:val="32"/>
          <w:szCs w:val="32"/>
        </w:rPr>
      </w:pPr>
      <w:r w:rsidRPr="00BB245F">
        <w:rPr>
          <w:rFonts w:ascii="仿宋" w:eastAsia="仿宋" w:hAnsi="仿宋" w:cstheme="minorEastAsia" w:hint="eastAsia"/>
          <w:bCs/>
          <w:color w:val="000000" w:themeColor="text1"/>
          <w:sz w:val="32"/>
          <w:szCs w:val="32"/>
        </w:rPr>
        <w:t>3</w:t>
      </w:r>
      <w:r w:rsidRPr="00BB245F">
        <w:rPr>
          <w:rFonts w:ascii="仿宋" w:eastAsia="仿宋" w:hAnsi="仿宋" w:cstheme="minorEastAsia" w:hint="eastAsia"/>
          <w:bCs/>
          <w:color w:val="000000" w:themeColor="text1"/>
          <w:sz w:val="32"/>
          <w:szCs w:val="32"/>
        </w:rPr>
        <w:t>月</w:t>
      </w:r>
      <w:r w:rsidRPr="00BB245F">
        <w:rPr>
          <w:rFonts w:ascii="仿宋" w:eastAsia="仿宋" w:hAnsi="仿宋" w:cstheme="minorEastAsia" w:hint="eastAsia"/>
          <w:bCs/>
          <w:color w:val="000000" w:themeColor="text1"/>
          <w:sz w:val="32"/>
          <w:szCs w:val="32"/>
        </w:rPr>
        <w:t>16</w:t>
      </w:r>
      <w:r w:rsidRPr="00BB245F">
        <w:rPr>
          <w:rFonts w:ascii="仿宋" w:eastAsia="仿宋" w:hAnsi="仿宋" w:cstheme="minorEastAsia" w:hint="eastAsia"/>
          <w:bCs/>
          <w:color w:val="000000" w:themeColor="text1"/>
          <w:sz w:val="32"/>
          <w:szCs w:val="32"/>
        </w:rPr>
        <w:t>日至</w:t>
      </w:r>
      <w:r w:rsidRPr="00BB245F">
        <w:rPr>
          <w:rFonts w:ascii="仿宋" w:eastAsia="仿宋" w:hAnsi="仿宋" w:cstheme="minorEastAsia" w:hint="eastAsia"/>
          <w:bCs/>
          <w:color w:val="000000" w:themeColor="text1"/>
          <w:sz w:val="32"/>
          <w:szCs w:val="32"/>
        </w:rPr>
        <w:t>3</w:t>
      </w:r>
      <w:r w:rsidRPr="00BB245F">
        <w:rPr>
          <w:rFonts w:ascii="仿宋" w:eastAsia="仿宋" w:hAnsi="仿宋" w:cstheme="minorEastAsia" w:hint="eastAsia"/>
          <w:bCs/>
          <w:color w:val="000000" w:themeColor="text1"/>
          <w:sz w:val="32"/>
          <w:szCs w:val="32"/>
        </w:rPr>
        <w:t>月</w:t>
      </w:r>
      <w:r w:rsidRPr="00BB245F">
        <w:rPr>
          <w:rFonts w:ascii="仿宋" w:eastAsia="仿宋" w:hAnsi="仿宋" w:cstheme="minorEastAsia" w:hint="eastAsia"/>
          <w:bCs/>
          <w:color w:val="000000" w:themeColor="text1"/>
          <w:sz w:val="32"/>
          <w:szCs w:val="32"/>
        </w:rPr>
        <w:t>20</w:t>
      </w:r>
      <w:r w:rsidRPr="00BB245F">
        <w:rPr>
          <w:rFonts w:ascii="仿宋" w:eastAsia="仿宋" w:hAnsi="仿宋" w:cstheme="minorEastAsia" w:hint="eastAsia"/>
          <w:bCs/>
          <w:color w:val="000000" w:themeColor="text1"/>
          <w:sz w:val="32"/>
          <w:szCs w:val="32"/>
        </w:rPr>
        <w:t>日，我校在泛雅网络教学平台共有</w:t>
      </w:r>
      <w:r w:rsidRPr="00BB245F">
        <w:rPr>
          <w:rFonts w:ascii="仿宋" w:eastAsia="仿宋" w:hAnsi="仿宋" w:cstheme="minorEastAsia" w:hint="eastAsia"/>
          <w:bCs/>
          <w:color w:val="000000" w:themeColor="text1"/>
          <w:sz w:val="32"/>
          <w:szCs w:val="32"/>
        </w:rPr>
        <w:t>1133</w:t>
      </w:r>
      <w:r w:rsidRPr="00BB245F">
        <w:rPr>
          <w:rFonts w:ascii="仿宋" w:eastAsia="仿宋" w:hAnsi="仿宋" w:cstheme="minorEastAsia" w:hint="eastAsia"/>
          <w:bCs/>
          <w:color w:val="000000" w:themeColor="text1"/>
          <w:sz w:val="32"/>
          <w:szCs w:val="32"/>
        </w:rPr>
        <w:t>门课</w:t>
      </w:r>
      <w:r w:rsidRPr="00BB245F">
        <w:rPr>
          <w:rFonts w:ascii="仿宋" w:eastAsia="仿宋" w:hAnsi="仿宋" w:cstheme="minorEastAsia"/>
          <w:bCs/>
          <w:color w:val="000000" w:themeColor="text1"/>
          <w:sz w:val="32"/>
          <w:szCs w:val="32"/>
        </w:rPr>
        <w:t>运行</w:t>
      </w:r>
      <w:r w:rsidRPr="00BB245F">
        <w:rPr>
          <w:rFonts w:ascii="仿宋" w:eastAsia="仿宋" w:hAnsi="仿宋" w:cstheme="minorEastAsia" w:hint="eastAsia"/>
          <w:bCs/>
          <w:color w:val="000000" w:themeColor="text1"/>
          <w:sz w:val="32"/>
          <w:szCs w:val="32"/>
        </w:rPr>
        <w:t>（图</w:t>
      </w:r>
      <w:r w:rsidRPr="00BB245F">
        <w:rPr>
          <w:rFonts w:ascii="仿宋" w:eastAsia="仿宋" w:hAnsi="仿宋" w:cstheme="minorEastAsia" w:hint="eastAsia"/>
          <w:bCs/>
          <w:color w:val="000000" w:themeColor="text1"/>
          <w:sz w:val="32"/>
          <w:szCs w:val="32"/>
        </w:rPr>
        <w:t>5</w:t>
      </w:r>
      <w:r w:rsidRPr="00BB245F">
        <w:rPr>
          <w:rFonts w:ascii="仿宋" w:eastAsia="仿宋" w:hAnsi="仿宋" w:cstheme="minorEastAsia" w:hint="eastAsia"/>
          <w:bCs/>
          <w:color w:val="000000" w:themeColor="text1"/>
          <w:sz w:val="32"/>
          <w:szCs w:val="32"/>
        </w:rPr>
        <w:t>），相比上周增加了</w:t>
      </w:r>
      <w:r w:rsidRPr="00BB245F">
        <w:rPr>
          <w:rFonts w:ascii="仿宋" w:eastAsia="仿宋" w:hAnsi="仿宋" w:cstheme="minorEastAsia" w:hint="eastAsia"/>
          <w:bCs/>
          <w:color w:val="000000" w:themeColor="text1"/>
          <w:sz w:val="32"/>
          <w:szCs w:val="32"/>
        </w:rPr>
        <w:t>116</w:t>
      </w:r>
      <w:r w:rsidRPr="00BB245F">
        <w:rPr>
          <w:rFonts w:ascii="仿宋" w:eastAsia="仿宋" w:hAnsi="仿宋" w:cstheme="minorEastAsia" w:hint="eastAsia"/>
          <w:bCs/>
          <w:color w:val="000000" w:themeColor="text1"/>
          <w:sz w:val="32"/>
          <w:szCs w:val="32"/>
        </w:rPr>
        <w:t>门。各学院运行课程门数都较上周有所增加，如图</w:t>
      </w:r>
      <w:r w:rsidRPr="00BB245F">
        <w:rPr>
          <w:rFonts w:ascii="仿宋" w:eastAsia="仿宋" w:hAnsi="仿宋" w:cstheme="minorEastAsia" w:hint="eastAsia"/>
          <w:bCs/>
          <w:color w:val="000000" w:themeColor="text1"/>
          <w:sz w:val="32"/>
          <w:szCs w:val="32"/>
        </w:rPr>
        <w:t>6</w:t>
      </w:r>
      <w:r w:rsidRPr="00BB245F">
        <w:rPr>
          <w:rFonts w:ascii="仿宋" w:eastAsia="仿宋" w:hAnsi="仿宋" w:cstheme="minorEastAsia" w:hint="eastAsia"/>
          <w:bCs/>
          <w:color w:val="000000" w:themeColor="text1"/>
          <w:sz w:val="32"/>
          <w:szCs w:val="32"/>
        </w:rPr>
        <w:t>。</w:t>
      </w:r>
    </w:p>
    <w:p w:rsidR="00523A91" w:rsidRDefault="00287AFF">
      <w:pPr>
        <w:spacing w:line="360" w:lineRule="auto"/>
        <w:jc w:val="center"/>
        <w:rPr>
          <w:rFonts w:asciiTheme="minorEastAsia" w:eastAsiaTheme="minorEastAsia" w:hAnsiTheme="minorEastAsia" w:cstheme="minorEastAsia"/>
          <w:bCs/>
          <w:color w:val="000000" w:themeColor="text1"/>
          <w:sz w:val="28"/>
          <w:szCs w:val="28"/>
        </w:rPr>
      </w:pPr>
      <w:r>
        <w:rPr>
          <w:rFonts w:asciiTheme="minorEastAsia" w:eastAsiaTheme="minorEastAsia" w:hAnsiTheme="minorEastAsia" w:cstheme="minorEastAsia"/>
          <w:bCs/>
          <w:noProof/>
          <w:color w:val="000000" w:themeColor="text1"/>
          <w:sz w:val="28"/>
          <w:szCs w:val="28"/>
        </w:rPr>
        <w:drawing>
          <wp:inline distT="0" distB="0" distL="0" distR="0">
            <wp:extent cx="5274310" cy="3076575"/>
            <wp:effectExtent l="5080" t="4445" r="8890" b="1270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3A91" w:rsidRDefault="00287AFF">
      <w:pPr>
        <w:spacing w:line="360" w:lineRule="auto"/>
        <w:jc w:val="center"/>
        <w:rPr>
          <w:rFonts w:cs="Times New Roman"/>
          <w:bCs/>
          <w:color w:val="000000" w:themeColor="text1"/>
          <w:szCs w:val="21"/>
        </w:rPr>
      </w:pPr>
      <w:r>
        <w:rPr>
          <w:rFonts w:cs="Times New Roman" w:hint="eastAsia"/>
          <w:bCs/>
          <w:color w:val="000000" w:themeColor="text1"/>
          <w:szCs w:val="21"/>
        </w:rPr>
        <w:t>图</w:t>
      </w:r>
      <w:r>
        <w:rPr>
          <w:rFonts w:cs="Times New Roman" w:hint="eastAsia"/>
          <w:bCs/>
          <w:color w:val="000000" w:themeColor="text1"/>
          <w:szCs w:val="21"/>
        </w:rPr>
        <w:t>5</w:t>
      </w:r>
      <w:r>
        <w:rPr>
          <w:rFonts w:cs="Times New Roman" w:hint="eastAsia"/>
          <w:bCs/>
          <w:color w:val="000000" w:themeColor="text1"/>
          <w:szCs w:val="21"/>
        </w:rPr>
        <w:t>运行课程数量统计</w:t>
      </w:r>
    </w:p>
    <w:p w:rsidR="00523A91" w:rsidRDefault="00287AFF">
      <w:pPr>
        <w:spacing w:line="360" w:lineRule="auto"/>
        <w:jc w:val="center"/>
        <w:rPr>
          <w:rFonts w:cs="Times New Roman"/>
          <w:bCs/>
          <w:color w:val="000000" w:themeColor="text1"/>
          <w:szCs w:val="21"/>
        </w:rPr>
      </w:pPr>
      <w:r>
        <w:rPr>
          <w:rFonts w:cs="Times New Roman"/>
          <w:bCs/>
          <w:noProof/>
          <w:color w:val="000000" w:themeColor="text1"/>
          <w:szCs w:val="21"/>
        </w:rPr>
        <w:lastRenderedPageBreak/>
        <w:drawing>
          <wp:inline distT="0" distB="0" distL="0" distR="0">
            <wp:extent cx="5274310" cy="3076575"/>
            <wp:effectExtent l="0" t="0" r="2540" b="952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3A91" w:rsidRDefault="00287AFF">
      <w:pPr>
        <w:spacing w:line="360" w:lineRule="auto"/>
        <w:jc w:val="center"/>
        <w:outlineLvl w:val="1"/>
        <w:rPr>
          <w:rFonts w:asciiTheme="minorEastAsia" w:eastAsiaTheme="minorEastAsia" w:hAnsiTheme="minorEastAsia" w:cstheme="minorEastAsia"/>
          <w:bCs/>
          <w:color w:val="000000" w:themeColor="text1"/>
          <w:szCs w:val="21"/>
        </w:rPr>
      </w:pPr>
      <w:bookmarkStart w:id="2" w:name="_Toc34732358"/>
      <w:r>
        <w:rPr>
          <w:rFonts w:asciiTheme="minorEastAsia" w:eastAsiaTheme="minorEastAsia" w:hAnsiTheme="minorEastAsia" w:cstheme="minorEastAsia" w:hint="eastAsia"/>
          <w:bCs/>
          <w:color w:val="000000" w:themeColor="text1"/>
          <w:szCs w:val="21"/>
        </w:rPr>
        <w:t>图</w:t>
      </w:r>
      <w:r>
        <w:rPr>
          <w:rFonts w:asciiTheme="minorEastAsia" w:eastAsiaTheme="minorEastAsia" w:hAnsiTheme="minorEastAsia" w:cstheme="minorEastAsia" w:hint="eastAsia"/>
          <w:bCs/>
          <w:color w:val="000000" w:themeColor="text1"/>
          <w:szCs w:val="21"/>
        </w:rPr>
        <w:t>6</w:t>
      </w:r>
      <w:r>
        <w:rPr>
          <w:rFonts w:asciiTheme="minorEastAsia" w:eastAsiaTheme="minorEastAsia" w:hAnsiTheme="minorEastAsia" w:cstheme="minorEastAsia" w:hint="eastAsia"/>
          <w:bCs/>
          <w:color w:val="000000" w:themeColor="text1"/>
          <w:szCs w:val="21"/>
        </w:rPr>
        <w:t>两周各院系运行课程门数统计</w:t>
      </w:r>
    </w:p>
    <w:p w:rsidR="00523A91" w:rsidRPr="00BB245F" w:rsidRDefault="00287AFF" w:rsidP="00BB245F">
      <w:pPr>
        <w:spacing w:line="360" w:lineRule="auto"/>
        <w:ind w:firstLineChars="200" w:firstLine="640"/>
        <w:jc w:val="left"/>
        <w:outlineLvl w:val="1"/>
        <w:rPr>
          <w:rFonts w:ascii="仿宋" w:eastAsia="仿宋" w:hAnsi="仿宋" w:cstheme="minorEastAsia"/>
          <w:bCs/>
          <w:color w:val="000000" w:themeColor="text1"/>
          <w:sz w:val="32"/>
          <w:szCs w:val="32"/>
        </w:rPr>
      </w:pPr>
      <w:r w:rsidRPr="00BB245F">
        <w:rPr>
          <w:rFonts w:ascii="仿宋" w:eastAsia="仿宋" w:hAnsi="仿宋" w:cstheme="minorEastAsia" w:hint="eastAsia"/>
          <w:bCs/>
          <w:color w:val="000000" w:themeColor="text1"/>
          <w:sz w:val="32"/>
          <w:szCs w:val="32"/>
        </w:rPr>
        <w:t>（</w:t>
      </w:r>
      <w:r w:rsidRPr="00BB245F">
        <w:rPr>
          <w:rFonts w:ascii="仿宋" w:eastAsia="仿宋" w:hAnsi="仿宋" w:cstheme="minorEastAsia" w:hint="eastAsia"/>
          <w:bCs/>
          <w:color w:val="000000" w:themeColor="text1"/>
          <w:sz w:val="32"/>
          <w:szCs w:val="32"/>
        </w:rPr>
        <w:t>2</w:t>
      </w:r>
      <w:r w:rsidRPr="00BB245F">
        <w:rPr>
          <w:rFonts w:ascii="仿宋" w:eastAsia="仿宋" w:hAnsi="仿宋" w:cstheme="minorEastAsia" w:hint="eastAsia"/>
          <w:bCs/>
          <w:color w:val="000000" w:themeColor="text1"/>
          <w:sz w:val="32"/>
          <w:szCs w:val="32"/>
        </w:rPr>
        <w:t>）学生</w:t>
      </w:r>
      <w:r w:rsidRPr="00BB245F">
        <w:rPr>
          <w:rFonts w:ascii="仿宋" w:eastAsia="仿宋" w:hAnsi="仿宋" w:cstheme="minorEastAsia"/>
          <w:bCs/>
          <w:color w:val="000000" w:themeColor="text1"/>
          <w:sz w:val="32"/>
          <w:szCs w:val="32"/>
        </w:rPr>
        <w:t>上线情况</w:t>
      </w:r>
      <w:bookmarkEnd w:id="2"/>
    </w:p>
    <w:p w:rsidR="00523A91" w:rsidRPr="00BB245F" w:rsidRDefault="00287AFF" w:rsidP="00BB245F">
      <w:pPr>
        <w:spacing w:line="360" w:lineRule="auto"/>
        <w:ind w:firstLineChars="200" w:firstLine="640"/>
        <w:jc w:val="left"/>
        <w:outlineLvl w:val="1"/>
        <w:rPr>
          <w:rFonts w:ascii="仿宋" w:eastAsia="仿宋" w:hAnsi="仿宋" w:cstheme="minorEastAsia"/>
          <w:bCs/>
          <w:color w:val="000000" w:themeColor="text1"/>
          <w:sz w:val="32"/>
          <w:szCs w:val="32"/>
        </w:rPr>
      </w:pPr>
      <w:r w:rsidRPr="00BB245F">
        <w:rPr>
          <w:rFonts w:ascii="仿宋" w:eastAsia="仿宋" w:hAnsi="仿宋" w:cstheme="minorEastAsia" w:hint="eastAsia"/>
          <w:bCs/>
          <w:color w:val="000000" w:themeColor="text1"/>
          <w:sz w:val="32"/>
          <w:szCs w:val="32"/>
        </w:rPr>
        <w:t>每天参与在线学习的学生人数较稳定，日均上线</w:t>
      </w:r>
      <w:r w:rsidRPr="00BB245F">
        <w:rPr>
          <w:rFonts w:ascii="仿宋" w:eastAsia="仿宋" w:hAnsi="仿宋" w:cstheme="minorEastAsia" w:hint="eastAsia"/>
          <w:bCs/>
          <w:color w:val="000000" w:themeColor="text1"/>
          <w:sz w:val="32"/>
          <w:szCs w:val="32"/>
        </w:rPr>
        <w:t>99</w:t>
      </w:r>
      <w:r w:rsidRPr="00BB245F">
        <w:rPr>
          <w:rFonts w:ascii="仿宋" w:eastAsia="仿宋" w:hAnsi="仿宋" w:cstheme="minorEastAsia"/>
          <w:bCs/>
          <w:color w:val="000000" w:themeColor="text1"/>
          <w:sz w:val="32"/>
          <w:szCs w:val="32"/>
        </w:rPr>
        <w:t>00</w:t>
      </w:r>
      <w:r w:rsidRPr="00BB245F">
        <w:rPr>
          <w:rFonts w:ascii="仿宋" w:eastAsia="仿宋" w:hAnsi="仿宋" w:cstheme="minorEastAsia" w:hint="eastAsia"/>
          <w:bCs/>
          <w:color w:val="000000" w:themeColor="text1"/>
          <w:sz w:val="32"/>
          <w:szCs w:val="32"/>
        </w:rPr>
        <w:t>余人，通过数据看出本周比上周每日在线学习人数都有所增加，详见图</w:t>
      </w:r>
      <w:r w:rsidRPr="00BB245F">
        <w:rPr>
          <w:rFonts w:ascii="仿宋" w:eastAsia="仿宋" w:hAnsi="仿宋" w:cstheme="minorEastAsia" w:hint="eastAsia"/>
          <w:bCs/>
          <w:color w:val="000000" w:themeColor="text1"/>
          <w:sz w:val="32"/>
          <w:szCs w:val="32"/>
        </w:rPr>
        <w:t>7</w:t>
      </w:r>
      <w:r w:rsidRPr="00BB245F">
        <w:rPr>
          <w:rFonts w:ascii="仿宋" w:eastAsia="仿宋" w:hAnsi="仿宋" w:cstheme="minorEastAsia" w:hint="eastAsia"/>
          <w:bCs/>
          <w:color w:val="000000" w:themeColor="text1"/>
          <w:sz w:val="32"/>
          <w:szCs w:val="32"/>
        </w:rPr>
        <w:t>。</w:t>
      </w:r>
    </w:p>
    <w:p w:rsidR="00523A91" w:rsidRDefault="00287AFF">
      <w:pPr>
        <w:jc w:val="center"/>
        <w:rPr>
          <w:rFonts w:cs="Times New Roman"/>
          <w:color w:val="000000" w:themeColor="text1"/>
          <w:szCs w:val="21"/>
        </w:rPr>
      </w:pPr>
      <w:r>
        <w:rPr>
          <w:rFonts w:cs="Times New Roman"/>
          <w:noProof/>
          <w:color w:val="000000" w:themeColor="text1"/>
          <w:szCs w:val="21"/>
        </w:rPr>
        <w:drawing>
          <wp:inline distT="0" distB="0" distL="0" distR="0">
            <wp:extent cx="5274310" cy="3076575"/>
            <wp:effectExtent l="0" t="0" r="2540" b="952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3A91" w:rsidRDefault="00287AFF" w:rsidP="00BB245F">
      <w:pPr>
        <w:spacing w:afterLines="50" w:line="360" w:lineRule="auto"/>
        <w:jc w:val="center"/>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7</w:t>
      </w:r>
      <w:r>
        <w:rPr>
          <w:rFonts w:cs="Times New Roman" w:hint="eastAsia"/>
          <w:color w:val="000000" w:themeColor="text1"/>
          <w:szCs w:val="21"/>
        </w:rPr>
        <w:t>上线学生人数统计</w:t>
      </w:r>
    </w:p>
    <w:p w:rsidR="00523A91" w:rsidRPr="00BB245F" w:rsidRDefault="00BB245F" w:rsidP="00BB245F">
      <w:pPr>
        <w:tabs>
          <w:tab w:val="left" w:pos="284"/>
        </w:tabs>
        <w:spacing w:line="360" w:lineRule="auto"/>
        <w:ind w:firstLineChars="200" w:firstLine="640"/>
        <w:jc w:val="left"/>
        <w:outlineLvl w:val="0"/>
        <w:rPr>
          <w:rFonts w:ascii="仿宋" w:eastAsia="仿宋" w:hAnsi="仿宋" w:cs="Times New Roman"/>
          <w:bCs/>
          <w:color w:val="000000" w:themeColor="text1"/>
          <w:sz w:val="32"/>
          <w:szCs w:val="32"/>
        </w:rPr>
      </w:pPr>
      <w:bookmarkStart w:id="3" w:name="_Toc34732359"/>
      <w:r w:rsidRPr="00BB245F">
        <w:rPr>
          <w:rFonts w:ascii="仿宋" w:eastAsia="仿宋" w:hAnsi="仿宋" w:cs="Times New Roman" w:hint="eastAsia"/>
          <w:bCs/>
          <w:color w:val="000000" w:themeColor="text1"/>
          <w:sz w:val="32"/>
          <w:szCs w:val="32"/>
        </w:rPr>
        <w:lastRenderedPageBreak/>
        <w:t>3.</w:t>
      </w:r>
      <w:r w:rsidR="00287AFF" w:rsidRPr="00BB245F">
        <w:rPr>
          <w:rFonts w:ascii="仿宋" w:eastAsia="仿宋" w:hAnsi="仿宋" w:cs="Times New Roman" w:hint="eastAsia"/>
          <w:bCs/>
          <w:color w:val="000000" w:themeColor="text1"/>
          <w:sz w:val="32"/>
          <w:szCs w:val="32"/>
        </w:rPr>
        <w:t>课程数据</w:t>
      </w:r>
      <w:bookmarkEnd w:id="3"/>
    </w:p>
    <w:p w:rsidR="00523A91" w:rsidRPr="00BB245F" w:rsidRDefault="00287AFF" w:rsidP="00BB245F">
      <w:pPr>
        <w:spacing w:line="360" w:lineRule="auto"/>
        <w:ind w:firstLineChars="200" w:firstLine="640"/>
        <w:jc w:val="left"/>
        <w:outlineLvl w:val="1"/>
        <w:rPr>
          <w:rFonts w:ascii="仿宋" w:eastAsia="仿宋" w:hAnsi="仿宋" w:cstheme="minorEastAsia"/>
          <w:bCs/>
          <w:color w:val="000000" w:themeColor="text1"/>
          <w:sz w:val="32"/>
          <w:szCs w:val="32"/>
        </w:rPr>
      </w:pPr>
      <w:bookmarkStart w:id="4" w:name="_Toc34732360"/>
      <w:r w:rsidRPr="00BB245F">
        <w:rPr>
          <w:rFonts w:ascii="仿宋" w:eastAsia="仿宋" w:hAnsi="仿宋" w:cstheme="minorEastAsia" w:hint="eastAsia"/>
          <w:bCs/>
          <w:color w:val="000000" w:themeColor="text1"/>
          <w:sz w:val="32"/>
          <w:szCs w:val="32"/>
        </w:rPr>
        <w:t>（</w:t>
      </w:r>
      <w:r w:rsidRPr="00BB245F">
        <w:rPr>
          <w:rFonts w:ascii="仿宋" w:eastAsia="仿宋" w:hAnsi="仿宋" w:cstheme="minorEastAsia" w:hint="eastAsia"/>
          <w:bCs/>
          <w:color w:val="000000" w:themeColor="text1"/>
          <w:sz w:val="32"/>
          <w:szCs w:val="32"/>
        </w:rPr>
        <w:t>1</w:t>
      </w:r>
      <w:r w:rsidRPr="00BB245F">
        <w:rPr>
          <w:rFonts w:ascii="仿宋" w:eastAsia="仿宋" w:hAnsi="仿宋" w:cstheme="minorEastAsia" w:hint="eastAsia"/>
          <w:bCs/>
          <w:color w:val="000000" w:themeColor="text1"/>
          <w:sz w:val="32"/>
          <w:szCs w:val="32"/>
        </w:rPr>
        <w:t>）课程资源</w:t>
      </w:r>
      <w:r w:rsidRPr="00BB245F">
        <w:rPr>
          <w:rFonts w:ascii="仿宋" w:eastAsia="仿宋" w:hAnsi="仿宋" w:cstheme="minorEastAsia"/>
          <w:bCs/>
          <w:color w:val="000000" w:themeColor="text1"/>
          <w:sz w:val="32"/>
          <w:szCs w:val="32"/>
        </w:rPr>
        <w:t>上传情况</w:t>
      </w:r>
      <w:bookmarkEnd w:id="4"/>
    </w:p>
    <w:p w:rsidR="00523A91" w:rsidRPr="00BB245F" w:rsidRDefault="00287AFF" w:rsidP="00BB245F">
      <w:pPr>
        <w:spacing w:line="360" w:lineRule="auto"/>
        <w:ind w:firstLineChars="200" w:firstLine="640"/>
        <w:outlineLvl w:val="1"/>
        <w:rPr>
          <w:rFonts w:ascii="仿宋" w:eastAsia="仿宋" w:hAnsi="仿宋" w:cstheme="minorEastAsia"/>
          <w:bCs/>
          <w:color w:val="000000" w:themeColor="text1"/>
          <w:sz w:val="32"/>
          <w:szCs w:val="32"/>
        </w:rPr>
      </w:pPr>
      <w:r w:rsidRPr="00BB245F">
        <w:rPr>
          <w:rFonts w:ascii="仿宋" w:eastAsia="仿宋" w:hAnsi="仿宋" w:cstheme="minorEastAsia" w:hint="eastAsia"/>
          <w:bCs/>
          <w:color w:val="000000" w:themeColor="text1"/>
          <w:sz w:val="32"/>
          <w:szCs w:val="32"/>
        </w:rPr>
        <w:t>全校师生累计上传资源</w:t>
      </w:r>
      <w:r w:rsidRPr="00BB245F">
        <w:rPr>
          <w:rFonts w:ascii="仿宋" w:eastAsia="仿宋" w:hAnsi="仿宋" w:cstheme="minorEastAsia" w:hint="eastAsia"/>
          <w:bCs/>
          <w:color w:val="000000" w:themeColor="text1"/>
          <w:sz w:val="32"/>
          <w:szCs w:val="32"/>
        </w:rPr>
        <w:t>343916</w:t>
      </w:r>
      <w:r w:rsidRPr="00BB245F">
        <w:rPr>
          <w:rFonts w:ascii="仿宋" w:eastAsia="仿宋" w:hAnsi="仿宋" w:cstheme="minorEastAsia" w:hint="eastAsia"/>
          <w:bCs/>
          <w:color w:val="000000" w:themeColor="text1"/>
          <w:sz w:val="32"/>
          <w:szCs w:val="32"/>
        </w:rPr>
        <w:t>个，同比上周增加</w:t>
      </w:r>
      <w:r w:rsidRPr="00BB245F">
        <w:rPr>
          <w:rFonts w:ascii="仿宋" w:eastAsia="仿宋" w:hAnsi="仿宋" w:cstheme="minorEastAsia" w:hint="eastAsia"/>
          <w:bCs/>
          <w:color w:val="000000" w:themeColor="text1"/>
          <w:sz w:val="32"/>
          <w:szCs w:val="32"/>
        </w:rPr>
        <w:t>30%</w:t>
      </w:r>
      <w:r w:rsidRPr="00BB245F">
        <w:rPr>
          <w:rFonts w:ascii="仿宋" w:eastAsia="仿宋" w:hAnsi="仿宋" w:cstheme="minorEastAsia" w:hint="eastAsia"/>
          <w:bCs/>
          <w:color w:val="000000" w:themeColor="text1"/>
          <w:sz w:val="32"/>
          <w:szCs w:val="32"/>
        </w:rPr>
        <w:t>，其中视频</w:t>
      </w:r>
      <w:r w:rsidRPr="00BB245F">
        <w:rPr>
          <w:rFonts w:ascii="仿宋" w:eastAsia="仿宋" w:hAnsi="仿宋" w:cstheme="minorEastAsia" w:hint="eastAsia"/>
          <w:bCs/>
          <w:color w:val="000000" w:themeColor="text1"/>
          <w:sz w:val="32"/>
          <w:szCs w:val="32"/>
        </w:rPr>
        <w:t>11663</w:t>
      </w:r>
      <w:r w:rsidRPr="00BB245F">
        <w:rPr>
          <w:rFonts w:ascii="仿宋" w:eastAsia="仿宋" w:hAnsi="仿宋" w:cstheme="minorEastAsia" w:hint="eastAsia"/>
          <w:bCs/>
          <w:color w:val="000000" w:themeColor="text1"/>
          <w:sz w:val="32"/>
          <w:szCs w:val="32"/>
        </w:rPr>
        <w:t>个，音频</w:t>
      </w:r>
      <w:r w:rsidRPr="00BB245F">
        <w:rPr>
          <w:rFonts w:ascii="仿宋" w:eastAsia="仿宋" w:hAnsi="仿宋" w:cstheme="minorEastAsia" w:hint="eastAsia"/>
          <w:bCs/>
          <w:color w:val="000000" w:themeColor="text1"/>
          <w:sz w:val="32"/>
          <w:szCs w:val="32"/>
        </w:rPr>
        <w:t>11899</w:t>
      </w:r>
      <w:r w:rsidRPr="00BB245F">
        <w:rPr>
          <w:rFonts w:ascii="仿宋" w:eastAsia="仿宋" w:hAnsi="仿宋" w:cstheme="minorEastAsia" w:hint="eastAsia"/>
          <w:bCs/>
          <w:color w:val="000000" w:themeColor="text1"/>
          <w:sz w:val="32"/>
          <w:szCs w:val="32"/>
        </w:rPr>
        <w:t>个，文本</w:t>
      </w:r>
      <w:r w:rsidRPr="00BB245F">
        <w:rPr>
          <w:rFonts w:ascii="仿宋" w:eastAsia="仿宋" w:hAnsi="仿宋" w:cstheme="minorEastAsia" w:hint="eastAsia"/>
          <w:bCs/>
          <w:color w:val="000000" w:themeColor="text1"/>
          <w:sz w:val="32"/>
          <w:szCs w:val="32"/>
        </w:rPr>
        <w:t>32582</w:t>
      </w:r>
      <w:r w:rsidRPr="00BB245F">
        <w:rPr>
          <w:rFonts w:ascii="仿宋" w:eastAsia="仿宋" w:hAnsi="仿宋" w:cstheme="minorEastAsia" w:hint="eastAsia"/>
          <w:bCs/>
          <w:color w:val="000000" w:themeColor="text1"/>
          <w:sz w:val="32"/>
          <w:szCs w:val="32"/>
        </w:rPr>
        <w:t>，图片</w:t>
      </w:r>
      <w:r w:rsidRPr="00BB245F">
        <w:rPr>
          <w:rFonts w:ascii="仿宋" w:eastAsia="仿宋" w:hAnsi="仿宋" w:cstheme="minorEastAsia" w:hint="eastAsia"/>
          <w:bCs/>
          <w:color w:val="000000" w:themeColor="text1"/>
          <w:sz w:val="32"/>
          <w:szCs w:val="32"/>
        </w:rPr>
        <w:t>287772</w:t>
      </w:r>
      <w:r w:rsidRPr="00BB245F">
        <w:rPr>
          <w:rFonts w:ascii="仿宋" w:eastAsia="仿宋" w:hAnsi="仿宋" w:cstheme="minorEastAsia" w:hint="eastAsia"/>
          <w:bCs/>
          <w:color w:val="000000" w:themeColor="text1"/>
          <w:sz w:val="32"/>
          <w:szCs w:val="32"/>
        </w:rPr>
        <w:t>，如图</w:t>
      </w:r>
      <w:r w:rsidRPr="00BB245F">
        <w:rPr>
          <w:rFonts w:ascii="仿宋" w:eastAsia="仿宋" w:hAnsi="仿宋" w:cstheme="minorEastAsia" w:hint="eastAsia"/>
          <w:bCs/>
          <w:color w:val="000000" w:themeColor="text1"/>
          <w:sz w:val="32"/>
          <w:szCs w:val="32"/>
        </w:rPr>
        <w:t>8</w:t>
      </w:r>
      <w:r w:rsidRPr="00BB245F">
        <w:rPr>
          <w:rFonts w:ascii="仿宋" w:eastAsia="仿宋" w:hAnsi="仿宋" w:cstheme="minorEastAsia" w:hint="eastAsia"/>
          <w:bCs/>
          <w:color w:val="000000" w:themeColor="text1"/>
          <w:sz w:val="32"/>
          <w:szCs w:val="32"/>
        </w:rPr>
        <w:t>。</w:t>
      </w:r>
    </w:p>
    <w:p w:rsidR="00523A91" w:rsidRDefault="00287AFF">
      <w:pPr>
        <w:spacing w:line="360" w:lineRule="auto"/>
        <w:jc w:val="center"/>
        <w:outlineLvl w:val="1"/>
        <w:rPr>
          <w:rFonts w:asciiTheme="minorEastAsia" w:eastAsiaTheme="minorEastAsia" w:hAnsiTheme="minorEastAsia" w:cstheme="minorEastAsia"/>
          <w:bCs/>
          <w:color w:val="000000" w:themeColor="text1"/>
          <w:sz w:val="28"/>
          <w:szCs w:val="28"/>
        </w:rPr>
      </w:pPr>
      <w:r>
        <w:rPr>
          <w:noProof/>
        </w:rPr>
        <w:drawing>
          <wp:inline distT="0" distB="0" distL="0" distR="0">
            <wp:extent cx="2936875" cy="28860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stretch>
                      <a:fillRect/>
                    </a:stretch>
                  </pic:blipFill>
                  <pic:spPr>
                    <a:xfrm>
                      <a:off x="0" y="0"/>
                      <a:ext cx="2960818" cy="2909842"/>
                    </a:xfrm>
                    <a:prstGeom prst="rect">
                      <a:avLst/>
                    </a:prstGeom>
                  </pic:spPr>
                </pic:pic>
              </a:graphicData>
            </a:graphic>
          </wp:inline>
        </w:drawing>
      </w:r>
    </w:p>
    <w:p w:rsidR="00523A91" w:rsidRDefault="00287AFF" w:rsidP="00BB245F">
      <w:pPr>
        <w:spacing w:afterLines="50" w:line="360" w:lineRule="auto"/>
        <w:jc w:val="center"/>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 xml:space="preserve">8 </w:t>
      </w:r>
      <w:r>
        <w:rPr>
          <w:rFonts w:cs="Times New Roman" w:hint="eastAsia"/>
          <w:color w:val="000000" w:themeColor="text1"/>
          <w:szCs w:val="21"/>
        </w:rPr>
        <w:t>全校资源建设情况</w:t>
      </w:r>
    </w:p>
    <w:p w:rsidR="00523A91" w:rsidRPr="00BB245F" w:rsidRDefault="00287AFF" w:rsidP="00BB245F">
      <w:pPr>
        <w:numPr>
          <w:ilvl w:val="0"/>
          <w:numId w:val="1"/>
        </w:numPr>
        <w:spacing w:line="360" w:lineRule="auto"/>
        <w:ind w:firstLineChars="200" w:firstLine="640"/>
        <w:jc w:val="left"/>
        <w:outlineLvl w:val="1"/>
        <w:rPr>
          <w:rFonts w:ascii="仿宋" w:eastAsia="仿宋" w:hAnsi="仿宋" w:cstheme="minorEastAsia"/>
          <w:bCs/>
          <w:sz w:val="32"/>
          <w:szCs w:val="32"/>
        </w:rPr>
      </w:pPr>
      <w:bookmarkStart w:id="5" w:name="_Toc34732362"/>
      <w:r w:rsidRPr="00BB245F">
        <w:rPr>
          <w:rFonts w:ascii="仿宋" w:eastAsia="仿宋" w:hAnsi="仿宋" w:cstheme="minorEastAsia" w:hint="eastAsia"/>
          <w:bCs/>
          <w:sz w:val="32"/>
          <w:szCs w:val="32"/>
        </w:rPr>
        <w:t>课程题库建设情况</w:t>
      </w:r>
    </w:p>
    <w:p w:rsidR="00523A91" w:rsidRDefault="00287AFF">
      <w:pPr>
        <w:spacing w:line="360" w:lineRule="auto"/>
        <w:jc w:val="left"/>
        <w:outlineLvl w:val="1"/>
        <w:rPr>
          <w:rFonts w:asciiTheme="minorEastAsia" w:eastAsiaTheme="minorEastAsia" w:hAnsiTheme="minorEastAsia" w:cstheme="minorEastAsia"/>
          <w:bCs/>
          <w:sz w:val="28"/>
          <w:szCs w:val="28"/>
        </w:rPr>
      </w:pPr>
      <w:r w:rsidRPr="00BB245F">
        <w:rPr>
          <w:rFonts w:ascii="仿宋" w:eastAsia="仿宋" w:hAnsi="仿宋" w:cstheme="minorEastAsia" w:hint="eastAsia"/>
          <w:bCs/>
          <w:sz w:val="32"/>
          <w:szCs w:val="32"/>
        </w:rPr>
        <w:t xml:space="preserve">     </w:t>
      </w:r>
      <w:r w:rsidRPr="00BB245F">
        <w:rPr>
          <w:rFonts w:ascii="仿宋" w:eastAsia="仿宋" w:hAnsi="仿宋" w:cstheme="minorEastAsia" w:hint="eastAsia"/>
          <w:bCs/>
          <w:sz w:val="32"/>
          <w:szCs w:val="32"/>
        </w:rPr>
        <w:t>全校线上教学题库建设稳中有进，马克思主义学院试题建设量为第一名，占全校试题库比例为</w:t>
      </w:r>
      <w:r w:rsidRPr="00BB245F">
        <w:rPr>
          <w:rFonts w:ascii="仿宋" w:eastAsia="仿宋" w:hAnsi="仿宋" w:cstheme="minorEastAsia" w:hint="eastAsia"/>
          <w:bCs/>
          <w:sz w:val="32"/>
          <w:szCs w:val="32"/>
        </w:rPr>
        <w:t>28.55%</w:t>
      </w:r>
      <w:r w:rsidRPr="00BB245F">
        <w:rPr>
          <w:rFonts w:ascii="仿宋" w:eastAsia="仿宋" w:hAnsi="仿宋" w:cstheme="minorEastAsia" w:hint="eastAsia"/>
          <w:bCs/>
          <w:sz w:val="32"/>
          <w:szCs w:val="32"/>
        </w:rPr>
        <w:t>（图</w:t>
      </w:r>
      <w:r w:rsidRPr="00BB245F">
        <w:rPr>
          <w:rFonts w:ascii="仿宋" w:eastAsia="仿宋" w:hAnsi="仿宋" w:cstheme="minorEastAsia" w:hint="eastAsia"/>
          <w:bCs/>
          <w:sz w:val="32"/>
          <w:szCs w:val="32"/>
        </w:rPr>
        <w:t>9</w:t>
      </w:r>
      <w:r w:rsidRPr="00BB245F">
        <w:rPr>
          <w:rFonts w:ascii="仿宋" w:eastAsia="仿宋" w:hAnsi="仿宋" w:cstheme="minorEastAsia" w:hint="eastAsia"/>
          <w:bCs/>
          <w:sz w:val="32"/>
          <w:szCs w:val="32"/>
        </w:rPr>
        <w:t>）</w:t>
      </w:r>
      <w:r w:rsidRPr="00BB245F">
        <w:rPr>
          <w:rFonts w:ascii="仿宋" w:eastAsia="仿宋" w:hAnsi="仿宋" w:cstheme="minorEastAsia" w:hint="eastAsia"/>
          <w:bCs/>
          <w:sz w:val="32"/>
          <w:szCs w:val="32"/>
        </w:rPr>
        <w:t>；题库建设包括多种题型，单选题占比</w:t>
      </w:r>
      <w:r w:rsidRPr="00BB245F">
        <w:rPr>
          <w:rFonts w:ascii="仿宋" w:eastAsia="仿宋" w:hAnsi="仿宋" w:cstheme="minorEastAsia" w:hint="eastAsia"/>
          <w:bCs/>
          <w:sz w:val="32"/>
          <w:szCs w:val="32"/>
        </w:rPr>
        <w:t>50.47%</w:t>
      </w:r>
      <w:r w:rsidRPr="00BB245F">
        <w:rPr>
          <w:rFonts w:ascii="仿宋" w:eastAsia="仿宋" w:hAnsi="仿宋" w:cstheme="minorEastAsia" w:hint="eastAsia"/>
          <w:bCs/>
          <w:sz w:val="32"/>
          <w:szCs w:val="32"/>
        </w:rPr>
        <w:t>（图</w:t>
      </w:r>
      <w:r w:rsidRPr="00BB245F">
        <w:rPr>
          <w:rFonts w:ascii="仿宋" w:eastAsia="仿宋" w:hAnsi="仿宋" w:cstheme="minorEastAsia" w:hint="eastAsia"/>
          <w:bCs/>
          <w:sz w:val="32"/>
          <w:szCs w:val="32"/>
        </w:rPr>
        <w:t>10</w:t>
      </w:r>
      <w:r w:rsidRPr="00BB245F">
        <w:rPr>
          <w:rFonts w:ascii="仿宋" w:eastAsia="仿宋" w:hAnsi="仿宋" w:cstheme="minorEastAsia" w:hint="eastAsia"/>
          <w:bCs/>
          <w:sz w:val="32"/>
          <w:szCs w:val="32"/>
        </w:rPr>
        <w:t>）</w:t>
      </w:r>
      <w:r w:rsidRPr="00BB245F">
        <w:rPr>
          <w:rFonts w:ascii="仿宋" w:eastAsia="仿宋" w:hAnsi="仿宋" w:cstheme="minorEastAsia" w:hint="eastAsia"/>
          <w:bCs/>
          <w:sz w:val="32"/>
          <w:szCs w:val="32"/>
        </w:rPr>
        <w:t>。</w:t>
      </w:r>
    </w:p>
    <w:p w:rsidR="00523A91" w:rsidRDefault="00287AFF">
      <w:pPr>
        <w:spacing w:line="360" w:lineRule="auto"/>
        <w:jc w:val="left"/>
        <w:outlineLvl w:val="1"/>
        <w:rPr>
          <w:rFonts w:asciiTheme="minorEastAsia" w:eastAsiaTheme="minorEastAsia" w:hAnsiTheme="minorEastAsia" w:cstheme="minorEastAsia"/>
          <w:bCs/>
          <w:color w:val="000000" w:themeColor="text1"/>
          <w:sz w:val="28"/>
          <w:szCs w:val="28"/>
        </w:rPr>
      </w:pPr>
      <w:r>
        <w:rPr>
          <w:noProof/>
        </w:rPr>
        <w:lastRenderedPageBreak/>
        <w:drawing>
          <wp:inline distT="0" distB="0" distL="0" distR="0">
            <wp:extent cx="2276475" cy="20377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cstate="print"/>
                    <a:stretch>
                      <a:fillRect/>
                    </a:stretch>
                  </pic:blipFill>
                  <pic:spPr>
                    <a:xfrm>
                      <a:off x="0" y="0"/>
                      <a:ext cx="2303257" cy="2061867"/>
                    </a:xfrm>
                    <a:prstGeom prst="rect">
                      <a:avLst/>
                    </a:prstGeom>
                  </pic:spPr>
                </pic:pic>
              </a:graphicData>
            </a:graphic>
          </wp:inline>
        </w:drawing>
      </w:r>
      <w:r>
        <w:rPr>
          <w:noProof/>
        </w:rPr>
        <w:drawing>
          <wp:inline distT="0" distB="0" distL="0" distR="0">
            <wp:extent cx="2440305" cy="20186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stretch>
                      <a:fillRect/>
                    </a:stretch>
                  </pic:blipFill>
                  <pic:spPr>
                    <a:xfrm>
                      <a:off x="0" y="0"/>
                      <a:ext cx="2523968" cy="2087842"/>
                    </a:xfrm>
                    <a:prstGeom prst="rect">
                      <a:avLst/>
                    </a:prstGeom>
                  </pic:spPr>
                </pic:pic>
              </a:graphicData>
            </a:graphic>
          </wp:inline>
        </w:drawing>
      </w:r>
    </w:p>
    <w:p w:rsidR="00523A91" w:rsidRDefault="00287AFF" w:rsidP="00BB245F">
      <w:pPr>
        <w:spacing w:afterLines="50" w:line="360" w:lineRule="auto"/>
        <w:ind w:firstLineChars="300" w:firstLine="630"/>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9</w:t>
      </w:r>
      <w:r>
        <w:rPr>
          <w:rFonts w:cs="Times New Roman" w:hint="eastAsia"/>
          <w:color w:val="000000" w:themeColor="text1"/>
          <w:szCs w:val="21"/>
        </w:rPr>
        <w:t>题库建设院系统计</w:t>
      </w:r>
      <w:r>
        <w:rPr>
          <w:rFonts w:cs="Times New Roman" w:hint="eastAsia"/>
          <w:color w:val="000000" w:themeColor="text1"/>
          <w:szCs w:val="21"/>
        </w:rPr>
        <w:t xml:space="preserve"> </w:t>
      </w:r>
      <w:r>
        <w:rPr>
          <w:rFonts w:cs="Times New Roman" w:hint="eastAsia"/>
          <w:color w:val="000000" w:themeColor="text1"/>
          <w:szCs w:val="21"/>
        </w:rPr>
        <w:t>图</w:t>
      </w:r>
      <w:r>
        <w:rPr>
          <w:rFonts w:cs="Times New Roman" w:hint="eastAsia"/>
          <w:color w:val="000000" w:themeColor="text1"/>
          <w:szCs w:val="21"/>
        </w:rPr>
        <w:t>10</w:t>
      </w:r>
      <w:r>
        <w:rPr>
          <w:rFonts w:cs="Times New Roman" w:hint="eastAsia"/>
          <w:color w:val="000000" w:themeColor="text1"/>
          <w:szCs w:val="21"/>
        </w:rPr>
        <w:t>题库题型统计</w:t>
      </w:r>
    </w:p>
    <w:p w:rsidR="00523A91" w:rsidRPr="00BB245F" w:rsidRDefault="00287AFF" w:rsidP="00BB245F">
      <w:pPr>
        <w:spacing w:line="360" w:lineRule="auto"/>
        <w:ind w:firstLineChars="200" w:firstLine="640"/>
        <w:jc w:val="left"/>
        <w:outlineLvl w:val="1"/>
        <w:rPr>
          <w:rFonts w:ascii="仿宋" w:eastAsia="仿宋" w:hAnsi="仿宋" w:cstheme="minorEastAsia"/>
          <w:bCs/>
          <w:color w:val="000000" w:themeColor="text1"/>
          <w:sz w:val="32"/>
          <w:szCs w:val="32"/>
        </w:rPr>
      </w:pPr>
      <w:r w:rsidRPr="00BB245F">
        <w:rPr>
          <w:rFonts w:ascii="仿宋" w:eastAsia="仿宋" w:hAnsi="仿宋" w:cstheme="minorEastAsia" w:hint="eastAsia"/>
          <w:bCs/>
          <w:color w:val="000000" w:themeColor="text1"/>
          <w:sz w:val="32"/>
          <w:szCs w:val="32"/>
        </w:rPr>
        <w:t>（</w:t>
      </w:r>
      <w:r w:rsidRPr="00BB245F">
        <w:rPr>
          <w:rFonts w:ascii="仿宋" w:eastAsia="仿宋" w:hAnsi="仿宋" w:cstheme="minorEastAsia" w:hint="eastAsia"/>
          <w:bCs/>
          <w:color w:val="000000" w:themeColor="text1"/>
          <w:sz w:val="32"/>
          <w:szCs w:val="32"/>
        </w:rPr>
        <w:t>3</w:t>
      </w:r>
      <w:r w:rsidRPr="00BB245F">
        <w:rPr>
          <w:rFonts w:ascii="仿宋" w:eastAsia="仿宋" w:hAnsi="仿宋" w:cstheme="minorEastAsia" w:hint="eastAsia"/>
          <w:bCs/>
          <w:color w:val="000000" w:themeColor="text1"/>
          <w:sz w:val="32"/>
          <w:szCs w:val="32"/>
        </w:rPr>
        <w:t>）课程</w:t>
      </w:r>
      <w:r w:rsidRPr="00BB245F">
        <w:rPr>
          <w:rFonts w:ascii="仿宋" w:eastAsia="仿宋" w:hAnsi="仿宋" w:cstheme="minorEastAsia"/>
          <w:bCs/>
          <w:color w:val="000000" w:themeColor="text1"/>
          <w:sz w:val="32"/>
          <w:szCs w:val="32"/>
        </w:rPr>
        <w:t>活动数据</w:t>
      </w:r>
      <w:bookmarkEnd w:id="5"/>
    </w:p>
    <w:p w:rsidR="00523A91" w:rsidRDefault="00287AFF" w:rsidP="00BB245F">
      <w:pPr>
        <w:spacing w:line="360" w:lineRule="auto"/>
        <w:ind w:firstLineChars="200" w:firstLine="640"/>
        <w:jc w:val="left"/>
        <w:outlineLvl w:val="1"/>
        <w:rPr>
          <w:rFonts w:cs="Times New Roman"/>
          <w:color w:val="000000" w:themeColor="text1"/>
          <w:szCs w:val="21"/>
        </w:rPr>
      </w:pPr>
      <w:r w:rsidRPr="00BB245F">
        <w:rPr>
          <w:rFonts w:ascii="仿宋" w:eastAsia="仿宋" w:hAnsi="仿宋" w:cstheme="minorEastAsia" w:hint="eastAsia"/>
          <w:bCs/>
          <w:color w:val="000000" w:themeColor="text1"/>
          <w:sz w:val="32"/>
          <w:szCs w:val="32"/>
        </w:rPr>
        <w:t>本周师生在平台上的互动情况良好，平均每天</w:t>
      </w:r>
      <w:r w:rsidRPr="00BB245F">
        <w:rPr>
          <w:rFonts w:ascii="仿宋" w:eastAsia="仿宋" w:hAnsi="仿宋" w:cstheme="minorEastAsia" w:hint="eastAsia"/>
          <w:bCs/>
          <w:color w:val="000000" w:themeColor="text1"/>
          <w:sz w:val="32"/>
          <w:szCs w:val="32"/>
        </w:rPr>
        <w:t>25000</w:t>
      </w:r>
      <w:r w:rsidRPr="00BB245F">
        <w:rPr>
          <w:rFonts w:ascii="仿宋" w:eastAsia="仿宋" w:hAnsi="仿宋" w:cstheme="minorEastAsia" w:hint="eastAsia"/>
          <w:bCs/>
          <w:color w:val="000000" w:themeColor="text1"/>
          <w:sz w:val="32"/>
          <w:szCs w:val="32"/>
        </w:rPr>
        <w:t>余次（图</w:t>
      </w:r>
      <w:r w:rsidRPr="00BB245F">
        <w:rPr>
          <w:rFonts w:ascii="仿宋" w:eastAsia="仿宋" w:hAnsi="仿宋" w:cstheme="minorEastAsia" w:hint="eastAsia"/>
          <w:bCs/>
          <w:color w:val="000000" w:themeColor="text1"/>
          <w:sz w:val="32"/>
          <w:szCs w:val="32"/>
        </w:rPr>
        <w:t>11</w:t>
      </w:r>
      <w:r w:rsidRPr="00BB245F">
        <w:rPr>
          <w:rFonts w:ascii="仿宋" w:eastAsia="仿宋" w:hAnsi="仿宋" w:cstheme="minorEastAsia" w:hint="eastAsia"/>
          <w:bCs/>
          <w:color w:val="000000" w:themeColor="text1"/>
          <w:sz w:val="32"/>
          <w:szCs w:val="32"/>
        </w:rPr>
        <w:t>），与上周持平。</w:t>
      </w:r>
      <w:r>
        <w:rPr>
          <w:rFonts w:cs="Times New Roman"/>
          <w:noProof/>
          <w:color w:val="000000" w:themeColor="text1"/>
          <w:szCs w:val="21"/>
        </w:rPr>
        <w:drawing>
          <wp:inline distT="0" distB="0" distL="0" distR="0">
            <wp:extent cx="5274310" cy="3076575"/>
            <wp:effectExtent l="0" t="0" r="2540" b="952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3A91" w:rsidRDefault="00287AFF" w:rsidP="00BB245F">
      <w:pPr>
        <w:widowControl/>
        <w:spacing w:afterLines="50" w:line="360" w:lineRule="auto"/>
        <w:jc w:val="center"/>
        <w:rPr>
          <w:rFonts w:ascii="Times New Roman" w:hAnsi="Times New Roman" w:cs="Times New Roman"/>
          <w:color w:val="000000" w:themeColor="text1"/>
          <w:kern w:val="0"/>
          <w:szCs w:val="21"/>
          <w:lang w:bidi="mn-Mong-CN"/>
        </w:rPr>
      </w:pPr>
      <w:r>
        <w:rPr>
          <w:rFonts w:ascii="Times New Roman" w:hAnsi="Times New Roman" w:cs="Times New Roman" w:hint="eastAsia"/>
          <w:color w:val="000000" w:themeColor="text1"/>
          <w:kern w:val="0"/>
          <w:szCs w:val="21"/>
          <w:lang w:bidi="mn-Mong-CN"/>
        </w:rPr>
        <w:t>图</w:t>
      </w:r>
      <w:r>
        <w:rPr>
          <w:rFonts w:ascii="Times New Roman" w:hAnsi="Times New Roman" w:cs="Times New Roman" w:hint="eastAsia"/>
          <w:color w:val="000000" w:themeColor="text1"/>
          <w:kern w:val="0"/>
          <w:szCs w:val="21"/>
          <w:lang w:bidi="mn-Mong-CN"/>
        </w:rPr>
        <w:t>11</w:t>
      </w:r>
      <w:r>
        <w:rPr>
          <w:rFonts w:ascii="Times New Roman" w:hAnsi="Times New Roman" w:cs="Times New Roman" w:hint="eastAsia"/>
          <w:color w:val="000000" w:themeColor="text1"/>
          <w:kern w:val="0"/>
          <w:szCs w:val="21"/>
          <w:lang w:bidi="mn-Mong-CN"/>
        </w:rPr>
        <w:t>课堂活动统计</w:t>
      </w:r>
    </w:p>
    <w:p w:rsidR="00523A91" w:rsidRPr="00BB245F" w:rsidRDefault="00287AFF" w:rsidP="00BB245F">
      <w:pPr>
        <w:spacing w:line="360" w:lineRule="auto"/>
        <w:ind w:firstLineChars="200" w:firstLine="640"/>
        <w:jc w:val="left"/>
        <w:outlineLvl w:val="1"/>
        <w:rPr>
          <w:rFonts w:ascii="仿宋" w:eastAsia="仿宋" w:hAnsi="仿宋" w:cstheme="minorEastAsia"/>
          <w:bCs/>
          <w:color w:val="000000" w:themeColor="text1"/>
          <w:sz w:val="32"/>
          <w:szCs w:val="32"/>
        </w:rPr>
      </w:pPr>
      <w:bookmarkStart w:id="6" w:name="_Toc34732363"/>
      <w:r w:rsidRPr="00BB245F">
        <w:rPr>
          <w:rFonts w:ascii="仿宋" w:eastAsia="仿宋" w:hAnsi="仿宋" w:cstheme="minorEastAsia" w:hint="eastAsia"/>
          <w:bCs/>
          <w:color w:val="000000" w:themeColor="text1"/>
          <w:sz w:val="32"/>
          <w:szCs w:val="32"/>
        </w:rPr>
        <w:t>（</w:t>
      </w:r>
      <w:r w:rsidRPr="00BB245F">
        <w:rPr>
          <w:rFonts w:ascii="仿宋" w:eastAsia="仿宋" w:hAnsi="仿宋" w:cstheme="minorEastAsia" w:hint="eastAsia"/>
          <w:bCs/>
          <w:color w:val="000000" w:themeColor="text1"/>
          <w:sz w:val="32"/>
          <w:szCs w:val="32"/>
        </w:rPr>
        <w:t>4</w:t>
      </w:r>
      <w:r w:rsidRPr="00BB245F">
        <w:rPr>
          <w:rFonts w:ascii="仿宋" w:eastAsia="仿宋" w:hAnsi="仿宋" w:cstheme="minorEastAsia" w:hint="eastAsia"/>
          <w:bCs/>
          <w:color w:val="000000" w:themeColor="text1"/>
          <w:sz w:val="32"/>
          <w:szCs w:val="32"/>
        </w:rPr>
        <w:t>）师生</w:t>
      </w:r>
      <w:r w:rsidRPr="00BB245F">
        <w:rPr>
          <w:rFonts w:ascii="仿宋" w:eastAsia="仿宋" w:hAnsi="仿宋" w:cstheme="minorEastAsia"/>
          <w:bCs/>
          <w:color w:val="000000" w:themeColor="text1"/>
          <w:sz w:val="32"/>
          <w:szCs w:val="32"/>
        </w:rPr>
        <w:t>讨论情况</w:t>
      </w:r>
      <w:bookmarkEnd w:id="6"/>
    </w:p>
    <w:p w:rsidR="00523A91" w:rsidRPr="00BB245F" w:rsidRDefault="00287AFF" w:rsidP="00BB245F">
      <w:pPr>
        <w:spacing w:line="360" w:lineRule="auto"/>
        <w:ind w:firstLineChars="200" w:firstLine="640"/>
        <w:jc w:val="left"/>
        <w:outlineLvl w:val="1"/>
        <w:rPr>
          <w:rFonts w:ascii="仿宋" w:eastAsia="仿宋" w:hAnsi="仿宋" w:cstheme="minorEastAsia"/>
          <w:bCs/>
          <w:color w:val="000000" w:themeColor="text1"/>
          <w:sz w:val="32"/>
          <w:szCs w:val="32"/>
        </w:rPr>
      </w:pPr>
      <w:r w:rsidRPr="00BB245F">
        <w:rPr>
          <w:rFonts w:ascii="仿宋" w:eastAsia="仿宋" w:hAnsi="仿宋" w:cstheme="minorEastAsia" w:hint="eastAsia"/>
          <w:bCs/>
          <w:color w:val="000000" w:themeColor="text1"/>
          <w:sz w:val="32"/>
          <w:szCs w:val="32"/>
        </w:rPr>
        <w:t>上周师生讨论</w:t>
      </w:r>
      <w:r w:rsidRPr="00BB245F">
        <w:rPr>
          <w:rFonts w:ascii="仿宋" w:eastAsia="仿宋" w:hAnsi="仿宋" w:cstheme="minorEastAsia"/>
          <w:bCs/>
          <w:color w:val="000000" w:themeColor="text1"/>
          <w:sz w:val="32"/>
          <w:szCs w:val="32"/>
        </w:rPr>
        <w:t>日均</w:t>
      </w:r>
      <w:r w:rsidRPr="00BB245F">
        <w:rPr>
          <w:rFonts w:ascii="仿宋" w:eastAsia="仿宋" w:hAnsi="仿宋" w:cstheme="minorEastAsia" w:hint="eastAsia"/>
          <w:bCs/>
          <w:color w:val="000000" w:themeColor="text1"/>
          <w:sz w:val="32"/>
          <w:szCs w:val="32"/>
        </w:rPr>
        <w:t>13294</w:t>
      </w:r>
      <w:r w:rsidRPr="00BB245F">
        <w:rPr>
          <w:rFonts w:ascii="仿宋" w:eastAsia="仿宋" w:hAnsi="仿宋" w:cstheme="minorEastAsia" w:hint="eastAsia"/>
          <w:bCs/>
          <w:color w:val="000000" w:themeColor="text1"/>
          <w:sz w:val="32"/>
          <w:szCs w:val="32"/>
        </w:rPr>
        <w:t>次，本周日均</w:t>
      </w:r>
      <w:r w:rsidRPr="00BB245F">
        <w:rPr>
          <w:rFonts w:ascii="仿宋" w:eastAsia="仿宋" w:hAnsi="仿宋" w:cstheme="minorEastAsia" w:hint="eastAsia"/>
          <w:bCs/>
          <w:color w:val="000000" w:themeColor="text1"/>
          <w:sz w:val="32"/>
          <w:szCs w:val="32"/>
        </w:rPr>
        <w:t>13660</w:t>
      </w:r>
      <w:r w:rsidRPr="00BB245F">
        <w:rPr>
          <w:rFonts w:ascii="仿宋" w:eastAsia="仿宋" w:hAnsi="仿宋" w:cstheme="minorEastAsia" w:hint="eastAsia"/>
          <w:bCs/>
          <w:color w:val="000000" w:themeColor="text1"/>
          <w:sz w:val="32"/>
          <w:szCs w:val="32"/>
        </w:rPr>
        <w:t>，较上周同比增长</w:t>
      </w:r>
      <w:r w:rsidRPr="00BB245F">
        <w:rPr>
          <w:rFonts w:ascii="仿宋" w:eastAsia="仿宋" w:hAnsi="仿宋" w:cstheme="minorEastAsia" w:hint="eastAsia"/>
          <w:bCs/>
          <w:color w:val="000000" w:themeColor="text1"/>
          <w:sz w:val="32"/>
          <w:szCs w:val="32"/>
        </w:rPr>
        <w:t>3%</w:t>
      </w:r>
      <w:r w:rsidRPr="00BB245F">
        <w:rPr>
          <w:rFonts w:ascii="仿宋" w:eastAsia="仿宋" w:hAnsi="仿宋" w:cstheme="minorEastAsia" w:hint="eastAsia"/>
          <w:bCs/>
          <w:color w:val="000000" w:themeColor="text1"/>
          <w:sz w:val="32"/>
          <w:szCs w:val="32"/>
        </w:rPr>
        <w:t>，详见图</w:t>
      </w:r>
      <w:r w:rsidRPr="00BB245F">
        <w:rPr>
          <w:rFonts w:ascii="仿宋" w:eastAsia="仿宋" w:hAnsi="仿宋" w:cstheme="minorEastAsia" w:hint="eastAsia"/>
          <w:bCs/>
          <w:color w:val="000000" w:themeColor="text1"/>
          <w:sz w:val="32"/>
          <w:szCs w:val="32"/>
        </w:rPr>
        <w:t>12</w:t>
      </w:r>
      <w:r w:rsidRPr="00BB245F">
        <w:rPr>
          <w:rFonts w:ascii="仿宋" w:eastAsia="仿宋" w:hAnsi="仿宋" w:cstheme="minorEastAsia" w:hint="eastAsia"/>
          <w:bCs/>
          <w:color w:val="000000" w:themeColor="text1"/>
          <w:sz w:val="32"/>
          <w:szCs w:val="32"/>
        </w:rPr>
        <w:t>。</w:t>
      </w:r>
    </w:p>
    <w:p w:rsidR="00523A91" w:rsidRDefault="00287AFF" w:rsidP="00BB245F">
      <w:pPr>
        <w:spacing w:afterLines="50" w:line="360" w:lineRule="auto"/>
        <w:jc w:val="center"/>
        <w:rPr>
          <w:rFonts w:ascii="Times New Roman" w:hAnsi="Times New Roman" w:cs="Times New Roman"/>
          <w:color w:val="000000" w:themeColor="text1"/>
          <w:kern w:val="0"/>
          <w:sz w:val="20"/>
          <w:szCs w:val="20"/>
        </w:rPr>
      </w:pPr>
      <w:r>
        <w:rPr>
          <w:rFonts w:ascii="Times New Roman" w:hAnsi="Times New Roman" w:cs="Times New Roman"/>
          <w:noProof/>
          <w:color w:val="000000" w:themeColor="text1"/>
          <w:kern w:val="0"/>
          <w:sz w:val="20"/>
          <w:szCs w:val="20"/>
        </w:rPr>
        <w:lastRenderedPageBreak/>
        <w:drawing>
          <wp:inline distT="0" distB="0" distL="0" distR="0">
            <wp:extent cx="5167630" cy="2940050"/>
            <wp:effectExtent l="4445" t="4445" r="9525" b="1206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3A91" w:rsidRDefault="00287AFF" w:rsidP="00BB245F">
      <w:pPr>
        <w:spacing w:afterLines="50" w:line="360" w:lineRule="auto"/>
        <w:jc w:val="center"/>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图</w:t>
      </w:r>
      <w:r>
        <w:rPr>
          <w:rFonts w:asciiTheme="minorEastAsia" w:eastAsiaTheme="minorEastAsia" w:hAnsiTheme="minorEastAsia" w:cstheme="minorEastAsia" w:hint="eastAsia"/>
          <w:color w:val="000000" w:themeColor="text1"/>
          <w:szCs w:val="21"/>
        </w:rPr>
        <w:t>12</w:t>
      </w:r>
      <w:r>
        <w:rPr>
          <w:rFonts w:asciiTheme="minorEastAsia" w:eastAsiaTheme="minorEastAsia" w:hAnsiTheme="minorEastAsia" w:cstheme="minorEastAsia" w:hint="eastAsia"/>
          <w:color w:val="000000" w:themeColor="text1"/>
          <w:szCs w:val="21"/>
        </w:rPr>
        <w:t>师生讨论数据统计</w:t>
      </w:r>
    </w:p>
    <w:p w:rsidR="00523A91" w:rsidRPr="00BB245F" w:rsidRDefault="00287AFF" w:rsidP="00BB245F">
      <w:pPr>
        <w:numPr>
          <w:ilvl w:val="0"/>
          <w:numId w:val="2"/>
        </w:numPr>
        <w:spacing w:line="360" w:lineRule="auto"/>
        <w:ind w:firstLineChars="200" w:firstLine="640"/>
        <w:jc w:val="left"/>
        <w:outlineLvl w:val="1"/>
        <w:rPr>
          <w:rFonts w:ascii="仿宋" w:eastAsia="仿宋" w:hAnsi="仿宋" w:cstheme="minorEastAsia"/>
          <w:bCs/>
          <w:color w:val="000000" w:themeColor="text1"/>
          <w:sz w:val="32"/>
          <w:szCs w:val="32"/>
        </w:rPr>
      </w:pPr>
      <w:bookmarkStart w:id="7" w:name="_Toc34732365"/>
      <w:r w:rsidRPr="00BB245F">
        <w:rPr>
          <w:rFonts w:ascii="仿宋" w:eastAsia="仿宋" w:hAnsi="仿宋" w:cstheme="minorEastAsia" w:hint="eastAsia"/>
          <w:bCs/>
          <w:color w:val="000000" w:themeColor="text1"/>
          <w:sz w:val="32"/>
          <w:szCs w:val="32"/>
        </w:rPr>
        <w:t>作业</w:t>
      </w:r>
      <w:r w:rsidRPr="00BB245F">
        <w:rPr>
          <w:rFonts w:ascii="仿宋" w:eastAsia="仿宋" w:hAnsi="仿宋" w:cstheme="minorEastAsia"/>
          <w:bCs/>
          <w:color w:val="000000" w:themeColor="text1"/>
          <w:sz w:val="32"/>
          <w:szCs w:val="32"/>
        </w:rPr>
        <w:t>情况</w:t>
      </w:r>
      <w:bookmarkEnd w:id="7"/>
    </w:p>
    <w:p w:rsidR="00523A91" w:rsidRPr="00BB245F" w:rsidRDefault="00287AFF">
      <w:pPr>
        <w:spacing w:line="360" w:lineRule="auto"/>
        <w:jc w:val="left"/>
        <w:outlineLvl w:val="1"/>
        <w:rPr>
          <w:rFonts w:ascii="仿宋" w:eastAsia="仿宋" w:hAnsi="仿宋" w:cstheme="minorEastAsia"/>
          <w:bCs/>
          <w:sz w:val="32"/>
          <w:szCs w:val="32"/>
        </w:rPr>
      </w:pPr>
      <w:r w:rsidRPr="00BB245F">
        <w:rPr>
          <w:rFonts w:ascii="仿宋" w:eastAsia="仿宋" w:hAnsi="仿宋" w:cstheme="minorEastAsia" w:hint="eastAsia"/>
          <w:bCs/>
          <w:sz w:val="32"/>
          <w:szCs w:val="32"/>
        </w:rPr>
        <w:t>本周日均发布作业数量基本持平，批阅作业数呈中凹曲线，第二日批阅量超过</w:t>
      </w:r>
      <w:r w:rsidRPr="00BB245F">
        <w:rPr>
          <w:rFonts w:ascii="仿宋" w:eastAsia="仿宋" w:hAnsi="仿宋" w:cstheme="minorEastAsia" w:hint="eastAsia"/>
          <w:bCs/>
          <w:sz w:val="32"/>
          <w:szCs w:val="32"/>
        </w:rPr>
        <w:t>5</w:t>
      </w:r>
      <w:r w:rsidRPr="00BB245F">
        <w:rPr>
          <w:rFonts w:ascii="仿宋" w:eastAsia="仿宋" w:hAnsi="仿宋" w:cstheme="minorEastAsia" w:hint="eastAsia"/>
          <w:bCs/>
          <w:sz w:val="32"/>
          <w:szCs w:val="32"/>
        </w:rPr>
        <w:t>0</w:t>
      </w:r>
      <w:r w:rsidRPr="00BB245F">
        <w:rPr>
          <w:rFonts w:ascii="仿宋" w:eastAsia="仿宋" w:hAnsi="仿宋" w:cstheme="minorEastAsia" w:hint="eastAsia"/>
          <w:bCs/>
          <w:sz w:val="32"/>
          <w:szCs w:val="32"/>
        </w:rPr>
        <w:t>00</w:t>
      </w:r>
      <w:r w:rsidRPr="00BB245F">
        <w:rPr>
          <w:rFonts w:ascii="仿宋" w:eastAsia="仿宋" w:hAnsi="仿宋" w:cstheme="minorEastAsia" w:hint="eastAsia"/>
          <w:bCs/>
          <w:sz w:val="32"/>
          <w:szCs w:val="32"/>
        </w:rPr>
        <w:t>，见图</w:t>
      </w:r>
      <w:r w:rsidRPr="00BB245F">
        <w:rPr>
          <w:rFonts w:ascii="仿宋" w:eastAsia="仿宋" w:hAnsi="仿宋" w:cstheme="minorEastAsia" w:hint="eastAsia"/>
          <w:bCs/>
          <w:sz w:val="32"/>
          <w:szCs w:val="32"/>
        </w:rPr>
        <w:t>13</w:t>
      </w:r>
      <w:r w:rsidRPr="00BB245F">
        <w:rPr>
          <w:rFonts w:ascii="仿宋" w:eastAsia="仿宋" w:hAnsi="仿宋" w:cstheme="minorEastAsia" w:hint="eastAsia"/>
          <w:bCs/>
          <w:sz w:val="32"/>
          <w:szCs w:val="32"/>
        </w:rPr>
        <w:t>。</w:t>
      </w:r>
    </w:p>
    <w:p w:rsidR="00523A91" w:rsidRDefault="00287AFF">
      <w:pPr>
        <w:spacing w:line="360" w:lineRule="auto"/>
        <w:jc w:val="center"/>
        <w:outlineLvl w:val="1"/>
        <w:rPr>
          <w:rFonts w:cs="Times New Roman"/>
          <w:color w:val="000000" w:themeColor="text1"/>
          <w:szCs w:val="21"/>
        </w:rPr>
      </w:pPr>
      <w:r>
        <w:rPr>
          <w:rFonts w:cs="Times New Roman"/>
          <w:noProof/>
          <w:color w:val="000000" w:themeColor="text1"/>
          <w:szCs w:val="21"/>
        </w:rPr>
        <w:drawing>
          <wp:inline distT="0" distB="0" distL="0" distR="0">
            <wp:extent cx="5060950" cy="2665095"/>
            <wp:effectExtent l="4445" t="4445" r="9525" b="1270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3A91" w:rsidRDefault="00287AFF">
      <w:pPr>
        <w:spacing w:line="360" w:lineRule="auto"/>
        <w:jc w:val="center"/>
        <w:outlineLvl w:val="1"/>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13</w:t>
      </w:r>
      <w:r>
        <w:rPr>
          <w:rFonts w:cs="Times New Roman" w:hint="eastAsia"/>
          <w:color w:val="000000" w:themeColor="text1"/>
          <w:szCs w:val="21"/>
        </w:rPr>
        <w:t>作业情况统计</w:t>
      </w:r>
    </w:p>
    <w:p w:rsidR="00523A91" w:rsidRPr="00BB245F" w:rsidRDefault="00BB245F" w:rsidP="00BB245F">
      <w:pPr>
        <w:tabs>
          <w:tab w:val="left" w:pos="284"/>
        </w:tabs>
        <w:spacing w:line="360" w:lineRule="auto"/>
        <w:ind w:firstLineChars="200" w:firstLine="640"/>
        <w:jc w:val="left"/>
        <w:outlineLvl w:val="0"/>
        <w:rPr>
          <w:rFonts w:ascii="仿宋" w:eastAsia="仿宋" w:hAnsi="仿宋" w:cs="Times New Roman"/>
          <w:bCs/>
          <w:color w:val="000000" w:themeColor="text1"/>
          <w:sz w:val="32"/>
          <w:szCs w:val="32"/>
        </w:rPr>
      </w:pPr>
      <w:bookmarkStart w:id="8" w:name="_Toc34732366"/>
      <w:r w:rsidRPr="00BB245F">
        <w:rPr>
          <w:rFonts w:ascii="仿宋" w:eastAsia="仿宋" w:hAnsi="仿宋" w:cs="Times New Roman" w:hint="eastAsia"/>
          <w:bCs/>
          <w:color w:val="000000" w:themeColor="text1"/>
          <w:sz w:val="32"/>
          <w:szCs w:val="32"/>
        </w:rPr>
        <w:t>4.</w:t>
      </w:r>
      <w:r w:rsidR="00287AFF" w:rsidRPr="00BB245F">
        <w:rPr>
          <w:rFonts w:ascii="仿宋" w:eastAsia="仿宋" w:hAnsi="仿宋" w:cs="Times New Roman" w:hint="eastAsia"/>
          <w:bCs/>
          <w:color w:val="000000" w:themeColor="text1"/>
          <w:sz w:val="32"/>
          <w:szCs w:val="32"/>
        </w:rPr>
        <w:t>学生数据</w:t>
      </w:r>
      <w:bookmarkEnd w:id="8"/>
    </w:p>
    <w:p w:rsidR="00523A91" w:rsidRPr="00BB245F" w:rsidRDefault="00287AFF" w:rsidP="00BB245F">
      <w:pPr>
        <w:tabs>
          <w:tab w:val="left" w:pos="284"/>
        </w:tabs>
        <w:spacing w:line="360" w:lineRule="auto"/>
        <w:ind w:firstLineChars="200" w:firstLine="640"/>
        <w:jc w:val="left"/>
        <w:outlineLvl w:val="0"/>
        <w:rPr>
          <w:rFonts w:ascii="仿宋" w:eastAsia="仿宋" w:hAnsi="仿宋" w:cs="Times New Roman"/>
          <w:bCs/>
          <w:color w:val="000000" w:themeColor="text1"/>
          <w:sz w:val="32"/>
          <w:szCs w:val="32"/>
        </w:rPr>
      </w:pPr>
      <w:r w:rsidRPr="00BB245F">
        <w:rPr>
          <w:rFonts w:ascii="仿宋" w:eastAsia="仿宋" w:hAnsi="仿宋" w:cs="Times New Roman" w:hint="eastAsia"/>
          <w:bCs/>
          <w:color w:val="000000" w:themeColor="text1"/>
          <w:sz w:val="32"/>
          <w:szCs w:val="32"/>
        </w:rPr>
        <w:t>本周学生整体学习情况良好，每天任务点完成人次在</w:t>
      </w:r>
      <w:r w:rsidRPr="00BB245F">
        <w:rPr>
          <w:rFonts w:ascii="仿宋" w:eastAsia="仿宋" w:hAnsi="仿宋" w:cs="Times New Roman" w:hint="eastAsia"/>
          <w:bCs/>
          <w:color w:val="000000" w:themeColor="text1"/>
          <w:sz w:val="32"/>
          <w:szCs w:val="32"/>
        </w:rPr>
        <w:t>70000</w:t>
      </w:r>
      <w:r w:rsidRPr="00BB245F">
        <w:rPr>
          <w:rFonts w:ascii="仿宋" w:eastAsia="仿宋" w:hAnsi="仿宋" w:cs="Times New Roman" w:hint="eastAsia"/>
          <w:bCs/>
          <w:color w:val="000000" w:themeColor="text1"/>
          <w:sz w:val="32"/>
          <w:szCs w:val="32"/>
        </w:rPr>
        <w:t>左右，课堂活动参与人次每天</w:t>
      </w:r>
      <w:r w:rsidRPr="00BB245F">
        <w:rPr>
          <w:rFonts w:ascii="仿宋" w:eastAsia="仿宋" w:hAnsi="仿宋" w:cs="Times New Roman" w:hint="eastAsia"/>
          <w:bCs/>
          <w:color w:val="000000" w:themeColor="text1"/>
          <w:sz w:val="32"/>
          <w:szCs w:val="32"/>
        </w:rPr>
        <w:t>23000</w:t>
      </w:r>
      <w:r w:rsidRPr="00BB245F">
        <w:rPr>
          <w:rFonts w:ascii="仿宋" w:eastAsia="仿宋" w:hAnsi="仿宋" w:cs="Times New Roman" w:hint="eastAsia"/>
          <w:bCs/>
          <w:color w:val="000000" w:themeColor="text1"/>
          <w:sz w:val="32"/>
          <w:szCs w:val="32"/>
        </w:rPr>
        <w:t>左右，作业与考</w:t>
      </w:r>
      <w:r w:rsidRPr="00BB245F">
        <w:rPr>
          <w:rFonts w:ascii="仿宋" w:eastAsia="仿宋" w:hAnsi="仿宋" w:cs="Times New Roman" w:hint="eastAsia"/>
          <w:bCs/>
          <w:color w:val="000000" w:themeColor="text1"/>
          <w:sz w:val="32"/>
          <w:szCs w:val="32"/>
        </w:rPr>
        <w:lastRenderedPageBreak/>
        <w:t>试成绩及格率在</w:t>
      </w:r>
      <w:r w:rsidRPr="00BB245F">
        <w:rPr>
          <w:rFonts w:ascii="仿宋" w:eastAsia="仿宋" w:hAnsi="仿宋" w:cs="Times New Roman" w:hint="eastAsia"/>
          <w:bCs/>
          <w:color w:val="000000" w:themeColor="text1"/>
          <w:sz w:val="32"/>
          <w:szCs w:val="32"/>
        </w:rPr>
        <w:t>80%</w:t>
      </w:r>
      <w:r w:rsidRPr="00BB245F">
        <w:rPr>
          <w:rFonts w:ascii="仿宋" w:eastAsia="仿宋" w:hAnsi="仿宋" w:cs="Times New Roman" w:hint="eastAsia"/>
          <w:bCs/>
          <w:color w:val="000000" w:themeColor="text1"/>
          <w:sz w:val="32"/>
          <w:szCs w:val="32"/>
        </w:rPr>
        <w:t>以上，详细如图</w:t>
      </w:r>
      <w:r w:rsidRPr="00BB245F">
        <w:rPr>
          <w:rFonts w:ascii="仿宋" w:eastAsia="仿宋" w:hAnsi="仿宋" w:cs="Times New Roman" w:hint="eastAsia"/>
          <w:bCs/>
          <w:color w:val="000000" w:themeColor="text1"/>
          <w:sz w:val="32"/>
          <w:szCs w:val="32"/>
        </w:rPr>
        <w:t>14</w:t>
      </w:r>
      <w:r w:rsidRPr="00BB245F">
        <w:rPr>
          <w:rFonts w:ascii="仿宋" w:eastAsia="仿宋" w:hAnsi="仿宋" w:cs="Times New Roman" w:hint="eastAsia"/>
          <w:bCs/>
          <w:color w:val="000000" w:themeColor="text1"/>
          <w:sz w:val="32"/>
          <w:szCs w:val="32"/>
        </w:rPr>
        <w:t>、</w:t>
      </w:r>
      <w:r w:rsidRPr="00BB245F">
        <w:rPr>
          <w:rFonts w:ascii="仿宋" w:eastAsia="仿宋" w:hAnsi="仿宋" w:cs="Times New Roman" w:hint="eastAsia"/>
          <w:bCs/>
          <w:color w:val="000000" w:themeColor="text1"/>
          <w:sz w:val="32"/>
          <w:szCs w:val="32"/>
        </w:rPr>
        <w:t>15</w:t>
      </w:r>
      <w:r w:rsidRPr="00BB245F">
        <w:rPr>
          <w:rFonts w:ascii="仿宋" w:eastAsia="仿宋" w:hAnsi="仿宋" w:cs="Times New Roman" w:hint="eastAsia"/>
          <w:bCs/>
          <w:color w:val="000000" w:themeColor="text1"/>
          <w:sz w:val="32"/>
          <w:szCs w:val="32"/>
        </w:rPr>
        <w:t>、</w:t>
      </w:r>
      <w:r w:rsidRPr="00BB245F">
        <w:rPr>
          <w:rFonts w:ascii="仿宋" w:eastAsia="仿宋" w:hAnsi="仿宋" w:cs="Times New Roman" w:hint="eastAsia"/>
          <w:bCs/>
          <w:color w:val="000000" w:themeColor="text1"/>
          <w:sz w:val="32"/>
          <w:szCs w:val="32"/>
        </w:rPr>
        <w:t>16</w:t>
      </w:r>
      <w:r w:rsidRPr="00BB245F">
        <w:rPr>
          <w:rFonts w:ascii="仿宋" w:eastAsia="仿宋" w:hAnsi="仿宋" w:cs="Times New Roman" w:hint="eastAsia"/>
          <w:bCs/>
          <w:color w:val="000000" w:themeColor="text1"/>
          <w:sz w:val="32"/>
          <w:szCs w:val="32"/>
        </w:rPr>
        <w:t>，基本与上周持平。</w:t>
      </w:r>
    </w:p>
    <w:p w:rsidR="00523A91" w:rsidRDefault="00287AFF">
      <w:pPr>
        <w:tabs>
          <w:tab w:val="left" w:pos="284"/>
        </w:tabs>
        <w:spacing w:line="360" w:lineRule="auto"/>
        <w:jc w:val="left"/>
        <w:outlineLvl w:val="0"/>
        <w:rPr>
          <w:rFonts w:ascii="宋体" w:hAnsi="宋体" w:cs="Times New Roman"/>
          <w:bCs/>
          <w:color w:val="000000" w:themeColor="text1"/>
          <w:sz w:val="28"/>
          <w:szCs w:val="28"/>
        </w:rPr>
      </w:pPr>
      <w:r>
        <w:rPr>
          <w:noProof/>
        </w:rPr>
        <w:drawing>
          <wp:inline distT="0" distB="0" distL="0" distR="0">
            <wp:extent cx="5274310" cy="363728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cstate="print"/>
                    <a:stretch>
                      <a:fillRect/>
                    </a:stretch>
                  </pic:blipFill>
                  <pic:spPr>
                    <a:xfrm>
                      <a:off x="0" y="0"/>
                      <a:ext cx="5274310" cy="3637280"/>
                    </a:xfrm>
                    <a:prstGeom prst="rect">
                      <a:avLst/>
                    </a:prstGeom>
                  </pic:spPr>
                </pic:pic>
              </a:graphicData>
            </a:graphic>
          </wp:inline>
        </w:drawing>
      </w:r>
    </w:p>
    <w:p w:rsidR="00523A91" w:rsidRDefault="00287AFF">
      <w:pPr>
        <w:tabs>
          <w:tab w:val="left" w:pos="284"/>
        </w:tabs>
        <w:spacing w:line="360" w:lineRule="auto"/>
        <w:jc w:val="center"/>
        <w:outlineLvl w:val="0"/>
        <w:rPr>
          <w:rFonts w:ascii="宋体" w:hAnsi="宋体" w:cs="Times New Roman"/>
          <w:bCs/>
          <w:color w:val="000000" w:themeColor="text1"/>
          <w:szCs w:val="21"/>
        </w:rPr>
      </w:pPr>
      <w:r>
        <w:rPr>
          <w:rFonts w:ascii="宋体" w:hAnsi="宋体" w:cs="Times New Roman" w:hint="eastAsia"/>
          <w:bCs/>
          <w:color w:val="000000" w:themeColor="text1"/>
          <w:szCs w:val="21"/>
        </w:rPr>
        <w:t>图</w:t>
      </w:r>
      <w:r>
        <w:rPr>
          <w:rFonts w:ascii="宋体" w:hAnsi="宋体" w:cs="Times New Roman" w:hint="eastAsia"/>
          <w:bCs/>
          <w:color w:val="000000" w:themeColor="text1"/>
          <w:szCs w:val="21"/>
        </w:rPr>
        <w:t>14</w:t>
      </w:r>
      <w:r>
        <w:rPr>
          <w:rFonts w:ascii="宋体" w:hAnsi="宋体" w:cs="Times New Roman" w:hint="eastAsia"/>
          <w:bCs/>
          <w:color w:val="000000" w:themeColor="text1"/>
          <w:szCs w:val="21"/>
        </w:rPr>
        <w:t>本周学生学习数据统计</w:t>
      </w:r>
    </w:p>
    <w:p w:rsidR="00523A91" w:rsidRDefault="00287AFF">
      <w:pPr>
        <w:tabs>
          <w:tab w:val="left" w:pos="284"/>
        </w:tabs>
        <w:spacing w:line="360" w:lineRule="auto"/>
        <w:ind w:left="2100" w:hangingChars="1000" w:hanging="2100"/>
        <w:outlineLvl w:val="0"/>
      </w:pPr>
      <w:r>
        <w:rPr>
          <w:noProof/>
        </w:rPr>
        <w:drawing>
          <wp:inline distT="0" distB="0" distL="0" distR="0">
            <wp:extent cx="2262505" cy="2066925"/>
            <wp:effectExtent l="0" t="0" r="44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cstate="print"/>
                    <a:stretch>
                      <a:fillRect/>
                    </a:stretch>
                  </pic:blipFill>
                  <pic:spPr>
                    <a:xfrm>
                      <a:off x="0" y="0"/>
                      <a:ext cx="2322040" cy="2121707"/>
                    </a:xfrm>
                    <a:prstGeom prst="rect">
                      <a:avLst/>
                    </a:prstGeom>
                  </pic:spPr>
                </pic:pic>
              </a:graphicData>
            </a:graphic>
          </wp:inline>
        </w:drawing>
      </w:r>
      <w:r>
        <w:rPr>
          <w:noProof/>
        </w:rPr>
        <w:drawing>
          <wp:inline distT="0" distB="0" distL="0" distR="0">
            <wp:extent cx="2387600" cy="20377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stretch>
                      <a:fillRect/>
                    </a:stretch>
                  </pic:blipFill>
                  <pic:spPr>
                    <a:xfrm>
                      <a:off x="0" y="0"/>
                      <a:ext cx="2403948" cy="2051719"/>
                    </a:xfrm>
                    <a:prstGeom prst="rect">
                      <a:avLst/>
                    </a:prstGeom>
                  </pic:spPr>
                </pic:pic>
              </a:graphicData>
            </a:graphic>
          </wp:inline>
        </w:drawing>
      </w:r>
    </w:p>
    <w:p w:rsidR="00523A91" w:rsidRDefault="00287AFF">
      <w:pPr>
        <w:tabs>
          <w:tab w:val="left" w:pos="284"/>
        </w:tabs>
        <w:spacing w:line="360" w:lineRule="auto"/>
        <w:ind w:leftChars="500" w:left="2100" w:hangingChars="500" w:hanging="1050"/>
        <w:outlineLvl w:val="0"/>
        <w:rPr>
          <w:rFonts w:ascii="宋体" w:hAnsi="宋体" w:cs="Times New Roman"/>
          <w:bCs/>
          <w:color w:val="000000" w:themeColor="text1"/>
          <w:szCs w:val="21"/>
        </w:rPr>
      </w:pPr>
      <w:r>
        <w:rPr>
          <w:rFonts w:hint="eastAsia"/>
          <w:szCs w:val="21"/>
        </w:rPr>
        <w:t>图</w:t>
      </w:r>
      <w:r>
        <w:rPr>
          <w:rFonts w:hint="eastAsia"/>
          <w:szCs w:val="21"/>
        </w:rPr>
        <w:t>15</w:t>
      </w:r>
      <w:r>
        <w:rPr>
          <w:rFonts w:hint="eastAsia"/>
          <w:szCs w:val="21"/>
        </w:rPr>
        <w:t>作业平均分</w:t>
      </w:r>
      <w:r>
        <w:rPr>
          <w:rFonts w:hint="eastAsia"/>
          <w:szCs w:val="21"/>
        </w:rPr>
        <w:t xml:space="preserve"> </w:t>
      </w:r>
      <w:r>
        <w:rPr>
          <w:rFonts w:hint="eastAsia"/>
          <w:szCs w:val="21"/>
        </w:rPr>
        <w:t>图</w:t>
      </w:r>
      <w:r>
        <w:rPr>
          <w:rFonts w:hint="eastAsia"/>
          <w:szCs w:val="21"/>
        </w:rPr>
        <w:t>16</w:t>
      </w:r>
      <w:r>
        <w:rPr>
          <w:rFonts w:hint="eastAsia"/>
          <w:szCs w:val="21"/>
        </w:rPr>
        <w:t>考试平均分</w:t>
      </w:r>
    </w:p>
    <w:p w:rsidR="00523A91" w:rsidRPr="00BB245F" w:rsidRDefault="00287AFF" w:rsidP="00BB245F">
      <w:pPr>
        <w:ind w:firstLineChars="200" w:firstLine="640"/>
        <w:rPr>
          <w:rFonts w:ascii="黑体" w:eastAsia="黑体" w:hAnsi="黑体"/>
          <w:bCs/>
          <w:color w:val="000000" w:themeColor="text1"/>
          <w:sz w:val="32"/>
          <w:szCs w:val="32"/>
        </w:rPr>
      </w:pPr>
      <w:r w:rsidRPr="00BB245F">
        <w:rPr>
          <w:rFonts w:ascii="黑体" w:eastAsia="黑体" w:hAnsi="黑体" w:hint="eastAsia"/>
          <w:bCs/>
          <w:color w:val="000000" w:themeColor="text1"/>
          <w:sz w:val="32"/>
          <w:szCs w:val="32"/>
        </w:rPr>
        <w:t>二、教学质量监控及督导情况</w:t>
      </w:r>
    </w:p>
    <w:p w:rsidR="00523A91" w:rsidRPr="00BB245F" w:rsidRDefault="00287AFF" w:rsidP="00BB245F">
      <w:pPr>
        <w:spacing w:before="45" w:line="292" w:lineRule="auto"/>
        <w:ind w:right="252" w:firstLineChars="200" w:firstLine="640"/>
        <w:jc w:val="left"/>
        <w:rPr>
          <w:rFonts w:ascii="仿宋" w:eastAsia="仿宋" w:hAnsi="仿宋" w:cs="Times New Roman"/>
          <w:bCs/>
          <w:color w:val="000000" w:themeColor="text1"/>
          <w:sz w:val="32"/>
          <w:szCs w:val="32"/>
        </w:rPr>
      </w:pPr>
      <w:r w:rsidRPr="00BB245F">
        <w:rPr>
          <w:rFonts w:ascii="仿宋" w:eastAsia="仿宋" w:hAnsi="仿宋" w:cs="Times New Roman" w:hint="eastAsia"/>
          <w:color w:val="000000" w:themeColor="text1"/>
          <w:sz w:val="32"/>
          <w:szCs w:val="32"/>
        </w:rPr>
        <w:t xml:space="preserve">1. </w:t>
      </w:r>
      <w:r w:rsidRPr="00BB245F">
        <w:rPr>
          <w:rFonts w:ascii="仿宋" w:eastAsia="仿宋" w:hAnsi="仿宋" w:cs="Times New Roman" w:hint="eastAsia"/>
          <w:color w:val="000000" w:themeColor="text1"/>
          <w:sz w:val="32"/>
          <w:szCs w:val="32"/>
        </w:rPr>
        <w:t>改进线上教学组织形式，提高线上教学整体效果</w:t>
      </w:r>
    </w:p>
    <w:p w:rsidR="00523A91" w:rsidRPr="00BB245F" w:rsidRDefault="00287AFF" w:rsidP="00BB245F">
      <w:pPr>
        <w:spacing w:before="45" w:line="292" w:lineRule="auto"/>
        <w:ind w:right="252" w:firstLineChars="200" w:firstLine="640"/>
        <w:jc w:val="left"/>
        <w:rPr>
          <w:rFonts w:ascii="仿宋" w:eastAsia="仿宋" w:hAnsi="仿宋"/>
          <w:sz w:val="32"/>
          <w:szCs w:val="32"/>
        </w:rPr>
      </w:pPr>
      <w:r w:rsidRPr="00BB245F">
        <w:rPr>
          <w:rFonts w:ascii="仿宋" w:eastAsia="仿宋" w:hAnsi="仿宋" w:hint="eastAsia"/>
          <w:sz w:val="32"/>
          <w:szCs w:val="32"/>
        </w:rPr>
        <w:t>本周网络教学平台略有微调，总体上看教学平台主要</w:t>
      </w:r>
      <w:r w:rsidRPr="00BB245F">
        <w:rPr>
          <w:rFonts w:ascii="仿宋" w:eastAsia="仿宋" w:hAnsi="仿宋" w:hint="eastAsia"/>
          <w:sz w:val="32"/>
          <w:szCs w:val="32"/>
        </w:rPr>
        <w:lastRenderedPageBreak/>
        <w:t>使用仍为泛雅（使用率达到</w:t>
      </w:r>
      <w:r w:rsidRPr="00BB245F">
        <w:rPr>
          <w:rFonts w:ascii="仿宋" w:eastAsia="仿宋" w:hAnsi="仿宋" w:hint="eastAsia"/>
          <w:sz w:val="32"/>
          <w:szCs w:val="32"/>
        </w:rPr>
        <w:t>90%</w:t>
      </w:r>
      <w:r w:rsidRPr="00BB245F">
        <w:rPr>
          <w:rFonts w:ascii="仿宋" w:eastAsia="仿宋" w:hAnsi="仿宋" w:hint="eastAsia"/>
          <w:sz w:val="32"/>
          <w:szCs w:val="32"/>
        </w:rPr>
        <w:t>）、腾讯会议、钉钉、瞩目等，辅助微信群、</w:t>
      </w:r>
      <w:r w:rsidRPr="00BB245F">
        <w:rPr>
          <w:rFonts w:ascii="仿宋" w:eastAsia="仿宋" w:hAnsi="仿宋" w:hint="eastAsia"/>
          <w:sz w:val="32"/>
          <w:szCs w:val="32"/>
        </w:rPr>
        <w:t>QQ</w:t>
      </w:r>
      <w:r w:rsidRPr="00BB245F">
        <w:rPr>
          <w:rFonts w:ascii="仿宋" w:eastAsia="仿宋" w:hAnsi="仿宋" w:hint="eastAsia"/>
          <w:sz w:val="32"/>
          <w:szCs w:val="32"/>
        </w:rPr>
        <w:t>群作为教学讨论、备用教学平台，同时为防止网络卡顿，提前做好了教学预案，确保了不停课、不停学。临床医学院采用泛雅平台、雨课堂及瞩目直播实现线上线下教学，以瞩目和泛雅结合为主，同时结合本院自行申请的人卫医学考试、中国医学教育题库、人卫教学助手、</w:t>
      </w:r>
      <w:r w:rsidRPr="00BB245F">
        <w:rPr>
          <w:rFonts w:ascii="仿宋" w:eastAsia="仿宋" w:hAnsi="仿宋" w:hint="eastAsia"/>
          <w:sz w:val="32"/>
          <w:szCs w:val="32"/>
        </w:rPr>
        <w:t>spoc</w:t>
      </w:r>
      <w:r w:rsidRPr="00BB245F">
        <w:rPr>
          <w:rFonts w:ascii="仿宋" w:eastAsia="仿宋" w:hAnsi="仿宋" w:hint="eastAsia"/>
          <w:sz w:val="32"/>
          <w:szCs w:val="32"/>
        </w:rPr>
        <w:t>平台、人卫教材电子版、畅想谷电子书等辅助教学材料，按照开课计划及课程表的要求，顺利完成了本周的线上教学组织、教学进度、课程资源的准备和利用、按时</w:t>
      </w:r>
      <w:r w:rsidRPr="00BB245F">
        <w:rPr>
          <w:rFonts w:ascii="仿宋" w:eastAsia="仿宋" w:hAnsi="仿宋" w:hint="eastAsia"/>
          <w:sz w:val="32"/>
          <w:szCs w:val="32"/>
        </w:rPr>
        <w:t>上课、教学互动、辅导答疑、作业布置和批改等工作。</w:t>
      </w:r>
    </w:p>
    <w:p w:rsidR="00523A91" w:rsidRPr="00BB245F" w:rsidRDefault="00287AFF" w:rsidP="00BB245F">
      <w:pPr>
        <w:spacing w:before="45" w:line="292" w:lineRule="auto"/>
        <w:ind w:right="252" w:firstLineChars="200" w:firstLine="640"/>
        <w:jc w:val="left"/>
        <w:rPr>
          <w:rFonts w:ascii="仿宋" w:eastAsia="仿宋" w:hAnsi="仿宋" w:cs="Times New Roman"/>
          <w:color w:val="000000" w:themeColor="text1"/>
          <w:sz w:val="32"/>
          <w:szCs w:val="32"/>
        </w:rPr>
      </w:pPr>
      <w:r w:rsidRPr="00BB245F">
        <w:rPr>
          <w:rFonts w:ascii="仿宋" w:eastAsia="仿宋" w:hAnsi="仿宋" w:cs="Times New Roman" w:hint="eastAsia"/>
          <w:color w:val="000000" w:themeColor="text1"/>
          <w:sz w:val="32"/>
          <w:szCs w:val="32"/>
        </w:rPr>
        <w:t xml:space="preserve">2. </w:t>
      </w:r>
      <w:r w:rsidRPr="00BB245F">
        <w:rPr>
          <w:rFonts w:ascii="仿宋" w:eastAsia="仿宋" w:hAnsi="仿宋" w:cs="Times New Roman" w:hint="eastAsia"/>
          <w:color w:val="000000" w:themeColor="text1"/>
          <w:sz w:val="32"/>
          <w:szCs w:val="32"/>
        </w:rPr>
        <w:t>加强“云端”教学管理方式，保障线上教学多方位管理</w:t>
      </w:r>
    </w:p>
    <w:p w:rsidR="00523A91" w:rsidRPr="00BB245F" w:rsidRDefault="00287AFF" w:rsidP="00BB245F">
      <w:pPr>
        <w:spacing w:before="45" w:line="292" w:lineRule="auto"/>
        <w:ind w:right="252" w:firstLineChars="200" w:firstLine="640"/>
        <w:jc w:val="left"/>
        <w:rPr>
          <w:rFonts w:ascii="仿宋" w:eastAsia="仿宋" w:hAnsi="仿宋" w:cs="Times New Roman"/>
          <w:bCs/>
          <w:color w:val="000000" w:themeColor="text1"/>
          <w:sz w:val="32"/>
          <w:szCs w:val="32"/>
        </w:rPr>
      </w:pPr>
      <w:r w:rsidRPr="00BB245F">
        <w:rPr>
          <w:rFonts w:ascii="仿宋" w:eastAsia="仿宋" w:hAnsi="仿宋" w:cs="Times New Roman" w:hint="eastAsia"/>
          <w:color w:val="000000" w:themeColor="text1"/>
          <w:sz w:val="32"/>
          <w:szCs w:val="32"/>
        </w:rPr>
        <w:t>（</w:t>
      </w:r>
      <w:r w:rsidRPr="00BB245F">
        <w:rPr>
          <w:rFonts w:ascii="仿宋" w:eastAsia="仿宋" w:hAnsi="仿宋" w:cs="Times New Roman" w:hint="eastAsia"/>
          <w:color w:val="000000" w:themeColor="text1"/>
          <w:sz w:val="32"/>
          <w:szCs w:val="32"/>
        </w:rPr>
        <w:t>1</w:t>
      </w:r>
      <w:r w:rsidRPr="00BB245F">
        <w:rPr>
          <w:rFonts w:ascii="仿宋" w:eastAsia="仿宋" w:hAnsi="仿宋" w:cs="Times New Roman" w:hint="eastAsia"/>
          <w:color w:val="000000" w:themeColor="text1"/>
          <w:sz w:val="32"/>
          <w:szCs w:val="32"/>
        </w:rPr>
        <w:t>）组建“云端”工作队伍。</w:t>
      </w:r>
      <w:r w:rsidRPr="00BB245F">
        <w:rPr>
          <w:rFonts w:ascii="仿宋" w:eastAsia="仿宋" w:hAnsi="仿宋" w:cs="Times New Roman" w:hint="eastAsia"/>
          <w:bCs/>
          <w:color w:val="000000" w:themeColor="text1"/>
          <w:sz w:val="32"/>
          <w:szCs w:val="32"/>
        </w:rPr>
        <w:t>教务处相关科室负责人和各教学单位教务办主任组建了线上教学工作微信群或</w:t>
      </w:r>
      <w:r w:rsidRPr="00BB245F">
        <w:rPr>
          <w:rFonts w:ascii="仿宋" w:eastAsia="仿宋" w:hAnsi="仿宋" w:cs="Times New Roman" w:hint="eastAsia"/>
          <w:bCs/>
          <w:color w:val="000000" w:themeColor="text1"/>
          <w:sz w:val="32"/>
          <w:szCs w:val="32"/>
        </w:rPr>
        <w:t>QQ</w:t>
      </w:r>
      <w:r w:rsidRPr="00BB245F">
        <w:rPr>
          <w:rFonts w:ascii="仿宋" w:eastAsia="仿宋" w:hAnsi="仿宋" w:cs="Times New Roman" w:hint="eastAsia"/>
          <w:bCs/>
          <w:color w:val="000000" w:themeColor="text1"/>
          <w:sz w:val="32"/>
          <w:szCs w:val="32"/>
        </w:rPr>
        <w:t>群，部分单位组建了线上教学交流微信群或</w:t>
      </w:r>
      <w:r w:rsidRPr="00BB245F">
        <w:rPr>
          <w:rFonts w:ascii="仿宋" w:eastAsia="仿宋" w:hAnsi="仿宋" w:cs="Times New Roman" w:hint="eastAsia"/>
          <w:bCs/>
          <w:color w:val="000000" w:themeColor="text1"/>
          <w:sz w:val="32"/>
          <w:szCs w:val="32"/>
        </w:rPr>
        <w:t>QQ</w:t>
      </w:r>
      <w:r w:rsidRPr="00BB245F">
        <w:rPr>
          <w:rFonts w:ascii="仿宋" w:eastAsia="仿宋" w:hAnsi="仿宋" w:cs="Times New Roman" w:hint="eastAsia"/>
          <w:bCs/>
          <w:color w:val="000000" w:themeColor="text1"/>
          <w:sz w:val="32"/>
          <w:szCs w:val="32"/>
        </w:rPr>
        <w:t>群，用以及时发布学校及院里有关线上教学的通知、解决线上教学中遇到的问题、分享交流线上教学经验等工作，加强了教学工作的分类管理和分层指导；部分单位组建了泛雅网络教学平台教学工作群，添加泛雅教学平台工作人员，进行教学平台操作培训，随时解决教师们在使用过程中遇到的问题或</w:t>
      </w:r>
      <w:r w:rsidRPr="00BB245F">
        <w:rPr>
          <w:rFonts w:ascii="仿宋" w:eastAsia="仿宋" w:hAnsi="仿宋" w:cs="Times New Roman" w:hint="eastAsia"/>
          <w:bCs/>
          <w:color w:val="000000" w:themeColor="text1"/>
          <w:sz w:val="32"/>
          <w:szCs w:val="32"/>
        </w:rPr>
        <w:t>发生的故障，为做好线上教学工作提供了“云端”服</w:t>
      </w:r>
      <w:r w:rsidRPr="00BB245F">
        <w:rPr>
          <w:rFonts w:ascii="仿宋" w:eastAsia="仿宋" w:hAnsi="仿宋" w:cs="Times New Roman" w:hint="eastAsia"/>
          <w:bCs/>
          <w:color w:val="000000" w:themeColor="text1"/>
          <w:sz w:val="32"/>
          <w:szCs w:val="32"/>
        </w:rPr>
        <w:lastRenderedPageBreak/>
        <w:t>务支撑。</w:t>
      </w:r>
    </w:p>
    <w:p w:rsidR="00523A91" w:rsidRPr="00BB245F" w:rsidRDefault="00287AFF" w:rsidP="00BB245F">
      <w:pPr>
        <w:spacing w:before="45" w:line="292" w:lineRule="auto"/>
        <w:ind w:right="252" w:firstLineChars="200" w:firstLine="640"/>
        <w:jc w:val="left"/>
        <w:rPr>
          <w:rFonts w:ascii="仿宋" w:eastAsia="仿宋" w:hAnsi="仿宋" w:cs="Times New Roman"/>
          <w:bCs/>
          <w:color w:val="000000" w:themeColor="text1"/>
          <w:sz w:val="32"/>
          <w:szCs w:val="32"/>
        </w:rPr>
      </w:pPr>
      <w:r w:rsidRPr="00BB245F">
        <w:rPr>
          <w:rFonts w:ascii="仿宋" w:eastAsia="仿宋" w:hAnsi="仿宋" w:cs="Times New Roman" w:hint="eastAsia"/>
          <w:bCs/>
          <w:color w:val="000000" w:themeColor="text1"/>
          <w:sz w:val="32"/>
          <w:szCs w:val="32"/>
        </w:rPr>
        <w:t>师范实践教学中心针对公共基础课程覆盖面广、教师在线教学技能参差不齐、学生个体差异较大等特点，经过“云端”讨论交流，明确了在线教学平台搭建、教学方案设计、教学进度安排、辅导答疑方案、教学资料准备等问题，形成了结合课程特点，结合师生实际的在线教学方案。在线课程结束后，老师们及时通过“云端”将自己的经验分享给其他老师，老师们共同探索线上教学和过程化考核的有效途径与方法，进一步完善了线上教学质量。</w:t>
      </w:r>
    </w:p>
    <w:p w:rsidR="00523A91" w:rsidRPr="00BB245F" w:rsidRDefault="00287AFF" w:rsidP="00BB245F">
      <w:pPr>
        <w:spacing w:before="45" w:line="292" w:lineRule="auto"/>
        <w:ind w:right="252" w:firstLineChars="200" w:firstLine="640"/>
        <w:jc w:val="left"/>
        <w:rPr>
          <w:rFonts w:ascii="仿宋" w:eastAsia="仿宋" w:hAnsi="仿宋" w:cs="Times New Roman"/>
          <w:bCs/>
          <w:color w:val="000000" w:themeColor="text1"/>
          <w:sz w:val="32"/>
          <w:szCs w:val="32"/>
        </w:rPr>
      </w:pPr>
      <w:r w:rsidRPr="00BB245F">
        <w:rPr>
          <w:rFonts w:ascii="仿宋" w:eastAsia="仿宋" w:hAnsi="仿宋" w:cs="Times New Roman" w:hint="eastAsia"/>
          <w:color w:val="000000" w:themeColor="text1"/>
          <w:sz w:val="32"/>
          <w:szCs w:val="32"/>
        </w:rPr>
        <w:t>（</w:t>
      </w:r>
      <w:r w:rsidRPr="00BB245F">
        <w:rPr>
          <w:rFonts w:ascii="仿宋" w:eastAsia="仿宋" w:hAnsi="仿宋" w:cs="Times New Roman" w:hint="eastAsia"/>
          <w:color w:val="000000" w:themeColor="text1"/>
          <w:sz w:val="32"/>
          <w:szCs w:val="32"/>
        </w:rPr>
        <w:t>2</w:t>
      </w:r>
      <w:r w:rsidRPr="00BB245F">
        <w:rPr>
          <w:rFonts w:ascii="仿宋" w:eastAsia="仿宋" w:hAnsi="仿宋" w:cs="Times New Roman" w:hint="eastAsia"/>
          <w:color w:val="000000" w:themeColor="text1"/>
          <w:sz w:val="32"/>
          <w:szCs w:val="32"/>
        </w:rPr>
        <w:t>）开展“云端”督导工作。</w:t>
      </w:r>
      <w:r w:rsidRPr="00BB245F">
        <w:rPr>
          <w:rFonts w:ascii="仿宋" w:eastAsia="仿宋" w:hAnsi="仿宋" w:cs="Times New Roman" w:hint="eastAsia"/>
          <w:bCs/>
          <w:color w:val="000000" w:themeColor="text1"/>
          <w:sz w:val="32"/>
          <w:szCs w:val="32"/>
        </w:rPr>
        <w:t>本周各教学单位根据《关于做好疫情防</w:t>
      </w:r>
      <w:r w:rsidRPr="00BB245F">
        <w:rPr>
          <w:rFonts w:ascii="仿宋" w:eastAsia="仿宋" w:hAnsi="仿宋" w:cs="Times New Roman" w:hint="eastAsia"/>
          <w:bCs/>
          <w:color w:val="000000" w:themeColor="text1"/>
          <w:sz w:val="32"/>
          <w:szCs w:val="32"/>
        </w:rPr>
        <w:t>控期间线上本专科教学质量监控与督导工作的通知》（赤院教字〔</w:t>
      </w:r>
      <w:r w:rsidRPr="00BB245F">
        <w:rPr>
          <w:rFonts w:ascii="仿宋" w:eastAsia="仿宋" w:hAnsi="仿宋" w:cs="Times New Roman" w:hint="eastAsia"/>
          <w:bCs/>
          <w:color w:val="000000" w:themeColor="text1"/>
          <w:sz w:val="32"/>
          <w:szCs w:val="32"/>
        </w:rPr>
        <w:t>2020</w:t>
      </w:r>
      <w:r w:rsidRPr="00BB245F">
        <w:rPr>
          <w:rFonts w:ascii="仿宋" w:eastAsia="仿宋" w:hAnsi="仿宋" w:cs="Times New Roman" w:hint="eastAsia"/>
          <w:bCs/>
          <w:color w:val="000000" w:themeColor="text1"/>
          <w:sz w:val="32"/>
          <w:szCs w:val="32"/>
        </w:rPr>
        <w:t>〕</w:t>
      </w:r>
      <w:r w:rsidRPr="00BB245F">
        <w:rPr>
          <w:rFonts w:ascii="仿宋" w:eastAsia="仿宋" w:hAnsi="仿宋" w:cs="Times New Roman" w:hint="eastAsia"/>
          <w:bCs/>
          <w:color w:val="000000" w:themeColor="text1"/>
          <w:sz w:val="32"/>
          <w:szCs w:val="32"/>
        </w:rPr>
        <w:t>6</w:t>
      </w:r>
      <w:r w:rsidRPr="00BB245F">
        <w:rPr>
          <w:rFonts w:ascii="仿宋" w:eastAsia="仿宋" w:hAnsi="仿宋" w:cs="Times New Roman" w:hint="eastAsia"/>
          <w:bCs/>
          <w:color w:val="000000" w:themeColor="text1"/>
          <w:sz w:val="32"/>
          <w:szCs w:val="32"/>
        </w:rPr>
        <w:t>号）要求，制定了本单位的教学质量监控与督导工作方案，并进行了线上教学督导。</w:t>
      </w:r>
      <w:r w:rsidRPr="00BB245F">
        <w:rPr>
          <w:rFonts w:ascii="仿宋" w:eastAsia="仿宋" w:hAnsi="仿宋" w:hint="eastAsia"/>
          <w:sz w:val="32"/>
          <w:szCs w:val="32"/>
        </w:rPr>
        <w:t>各学院</w:t>
      </w:r>
      <w:r w:rsidRPr="00BB245F">
        <w:rPr>
          <w:rFonts w:ascii="仿宋" w:eastAsia="仿宋" w:hAnsi="仿宋" w:cs="Times New Roman" w:hint="eastAsia"/>
          <w:bCs/>
          <w:color w:val="000000" w:themeColor="text1"/>
          <w:sz w:val="32"/>
          <w:szCs w:val="32"/>
        </w:rPr>
        <w:t>主要采取“闯堂听课”的方式，进入教师们的“同步课堂”里，有序开展“云端”督导工作。本周校教学督导委员会及各教学单位教学督导组累计听课</w:t>
      </w:r>
      <w:r w:rsidRPr="00BB245F">
        <w:rPr>
          <w:rFonts w:ascii="仿宋" w:eastAsia="仿宋" w:hAnsi="仿宋" w:cs="Times New Roman" w:hint="eastAsia"/>
          <w:bCs/>
          <w:color w:val="000000" w:themeColor="text1"/>
          <w:sz w:val="32"/>
          <w:szCs w:val="32"/>
        </w:rPr>
        <w:t>931</w:t>
      </w:r>
      <w:r w:rsidRPr="00BB245F">
        <w:rPr>
          <w:rFonts w:ascii="仿宋" w:eastAsia="仿宋" w:hAnsi="仿宋" w:cs="Times New Roman" w:hint="eastAsia"/>
          <w:bCs/>
          <w:color w:val="000000" w:themeColor="text1"/>
          <w:sz w:val="32"/>
          <w:szCs w:val="32"/>
        </w:rPr>
        <w:t>人次，积极发挥教学督导队伍的作用，做好线上课程巡查和督导工作，对线上教学进行了全面监管。</w:t>
      </w:r>
      <w:r w:rsidRPr="00BB245F">
        <w:rPr>
          <w:rFonts w:ascii="仿宋" w:eastAsia="仿宋" w:hAnsi="仿宋" w:hint="eastAsia"/>
          <w:sz w:val="32"/>
          <w:szCs w:val="32"/>
        </w:rPr>
        <w:t>从本周各学院的反馈来看，</w:t>
      </w:r>
      <w:r w:rsidRPr="00BB245F">
        <w:rPr>
          <w:rFonts w:ascii="仿宋" w:eastAsia="仿宋" w:hAnsi="仿宋" w:cs="Times New Roman" w:hint="eastAsia"/>
          <w:bCs/>
          <w:color w:val="000000" w:themeColor="text1"/>
          <w:sz w:val="32"/>
          <w:szCs w:val="32"/>
        </w:rPr>
        <w:t>各门课程评价得分均在</w:t>
      </w:r>
      <w:r w:rsidRPr="00BB245F">
        <w:rPr>
          <w:rFonts w:ascii="仿宋" w:eastAsia="仿宋" w:hAnsi="仿宋" w:cs="Times New Roman" w:hint="eastAsia"/>
          <w:bCs/>
          <w:color w:val="000000" w:themeColor="text1"/>
          <w:sz w:val="32"/>
          <w:szCs w:val="32"/>
        </w:rPr>
        <w:t>80</w:t>
      </w:r>
      <w:r w:rsidRPr="00BB245F">
        <w:rPr>
          <w:rFonts w:ascii="仿宋" w:eastAsia="仿宋" w:hAnsi="仿宋" w:cs="Times New Roman" w:hint="eastAsia"/>
          <w:bCs/>
          <w:color w:val="000000" w:themeColor="text1"/>
          <w:sz w:val="32"/>
          <w:szCs w:val="32"/>
        </w:rPr>
        <w:t>分以上，各门线上授课均能够按照期初开课计划有效进行，线上教学质量稳步提升，线上教学气氛比</w:t>
      </w:r>
      <w:r w:rsidRPr="00BB245F">
        <w:rPr>
          <w:rFonts w:ascii="仿宋" w:eastAsia="仿宋" w:hAnsi="仿宋" w:cs="Times New Roman" w:hint="eastAsia"/>
          <w:bCs/>
          <w:color w:val="000000" w:themeColor="text1"/>
          <w:sz w:val="32"/>
          <w:szCs w:val="32"/>
        </w:rPr>
        <w:t>较活跃。</w:t>
      </w:r>
    </w:p>
    <w:p w:rsidR="00523A91" w:rsidRPr="00BB245F" w:rsidRDefault="00287AFF" w:rsidP="00BB245F">
      <w:pPr>
        <w:spacing w:before="45" w:line="292" w:lineRule="auto"/>
        <w:ind w:right="252" w:firstLineChars="200" w:firstLine="640"/>
        <w:jc w:val="left"/>
        <w:rPr>
          <w:rFonts w:ascii="仿宋" w:eastAsia="仿宋" w:hAnsi="仿宋" w:cs="Times New Roman"/>
          <w:bCs/>
          <w:sz w:val="32"/>
          <w:szCs w:val="32"/>
        </w:rPr>
      </w:pPr>
      <w:r w:rsidRPr="00BB245F">
        <w:rPr>
          <w:rFonts w:ascii="仿宋" w:eastAsia="仿宋" w:hAnsi="仿宋" w:cs="Times New Roman" w:hint="eastAsia"/>
          <w:color w:val="000000" w:themeColor="text1"/>
          <w:sz w:val="32"/>
          <w:szCs w:val="32"/>
        </w:rPr>
        <w:t>（</w:t>
      </w:r>
      <w:r w:rsidRPr="00BB245F">
        <w:rPr>
          <w:rFonts w:ascii="仿宋" w:eastAsia="仿宋" w:hAnsi="仿宋" w:cs="Times New Roman" w:hint="eastAsia"/>
          <w:color w:val="000000" w:themeColor="text1"/>
          <w:sz w:val="32"/>
          <w:szCs w:val="32"/>
        </w:rPr>
        <w:t>3</w:t>
      </w:r>
      <w:r w:rsidRPr="00BB245F">
        <w:rPr>
          <w:rFonts w:ascii="仿宋" w:eastAsia="仿宋" w:hAnsi="仿宋" w:cs="Times New Roman" w:hint="eastAsia"/>
          <w:color w:val="000000" w:themeColor="text1"/>
          <w:sz w:val="32"/>
          <w:szCs w:val="32"/>
        </w:rPr>
        <w:t>）畅通“云端”反馈渠道。</w:t>
      </w:r>
      <w:r w:rsidRPr="00BB245F">
        <w:rPr>
          <w:rFonts w:ascii="仿宋" w:eastAsia="仿宋" w:hAnsi="仿宋" w:cs="Times New Roman" w:hint="eastAsia"/>
          <w:bCs/>
          <w:sz w:val="32"/>
          <w:szCs w:val="32"/>
        </w:rPr>
        <w:t>学生教学信息员队伍开</w:t>
      </w:r>
      <w:r w:rsidRPr="00BB245F">
        <w:rPr>
          <w:rFonts w:ascii="仿宋" w:eastAsia="仿宋" w:hAnsi="仿宋" w:cs="Times New Roman" w:hint="eastAsia"/>
          <w:bCs/>
          <w:sz w:val="32"/>
          <w:szCs w:val="32"/>
        </w:rPr>
        <w:lastRenderedPageBreak/>
        <w:t>启微信、</w:t>
      </w:r>
      <w:r w:rsidRPr="00BB245F">
        <w:rPr>
          <w:rFonts w:ascii="仿宋" w:eastAsia="仿宋" w:hAnsi="仿宋" w:cs="Times New Roman" w:hint="eastAsia"/>
          <w:bCs/>
          <w:sz w:val="32"/>
          <w:szCs w:val="32"/>
        </w:rPr>
        <w:t>QQ</w:t>
      </w:r>
      <w:r w:rsidRPr="00BB245F">
        <w:rPr>
          <w:rFonts w:ascii="仿宋" w:eastAsia="仿宋" w:hAnsi="仿宋" w:cs="Times New Roman" w:hint="eastAsia"/>
          <w:bCs/>
          <w:sz w:val="32"/>
          <w:szCs w:val="32"/>
        </w:rPr>
        <w:t>等交流方式，实时了解学生们的学习情况、教师授课情况和学习中存在的困难，及时进行反馈。从本周学生信息员反馈情况来看，教师们可以流畅的使用教学工具、按时上课下课、学生能与老师进行有秩序的互动，老师们布置作业并对作业的批改及时、认真，答疑解惑十分耐心；同学们能够做到按时上课，基本不存在缺席现象，但线上教学极大地考验了同学们的自律性，还应加强对同学们的学习监管。</w:t>
      </w:r>
    </w:p>
    <w:p w:rsidR="00523A91" w:rsidRPr="00BB245F" w:rsidRDefault="00287AFF" w:rsidP="00BB245F">
      <w:pPr>
        <w:spacing w:before="45" w:line="292" w:lineRule="auto"/>
        <w:ind w:right="252" w:firstLineChars="200" w:firstLine="640"/>
        <w:jc w:val="left"/>
        <w:rPr>
          <w:rFonts w:ascii="仿宋" w:eastAsia="仿宋" w:hAnsi="仿宋" w:cs="Times New Roman"/>
          <w:bCs/>
          <w:sz w:val="32"/>
          <w:szCs w:val="32"/>
        </w:rPr>
      </w:pPr>
      <w:r w:rsidRPr="00BB245F">
        <w:rPr>
          <w:rFonts w:ascii="仿宋" w:eastAsia="仿宋" w:hAnsi="仿宋" w:cs="Times New Roman" w:hint="eastAsia"/>
          <w:color w:val="000000" w:themeColor="text1"/>
          <w:sz w:val="32"/>
          <w:szCs w:val="32"/>
        </w:rPr>
        <w:t>（</w:t>
      </w:r>
      <w:r w:rsidRPr="00BB245F">
        <w:rPr>
          <w:rFonts w:ascii="仿宋" w:eastAsia="仿宋" w:hAnsi="仿宋" w:cs="Times New Roman" w:hint="eastAsia"/>
          <w:color w:val="000000" w:themeColor="text1"/>
          <w:sz w:val="32"/>
          <w:szCs w:val="32"/>
        </w:rPr>
        <w:t>4</w:t>
      </w:r>
      <w:r w:rsidRPr="00BB245F">
        <w:rPr>
          <w:rFonts w:ascii="仿宋" w:eastAsia="仿宋" w:hAnsi="仿宋" w:cs="Times New Roman" w:hint="eastAsia"/>
          <w:color w:val="000000" w:themeColor="text1"/>
          <w:sz w:val="32"/>
          <w:szCs w:val="32"/>
        </w:rPr>
        <w:t>）进行“云端”调研工作。</w:t>
      </w:r>
      <w:r w:rsidRPr="00BB245F">
        <w:rPr>
          <w:rFonts w:ascii="仿宋" w:eastAsia="仿宋" w:hAnsi="仿宋" w:cs="Times New Roman" w:hint="eastAsia"/>
          <w:bCs/>
          <w:sz w:val="32"/>
          <w:szCs w:val="32"/>
        </w:rPr>
        <w:t>为保障我校</w:t>
      </w:r>
      <w:r w:rsidRPr="00BB245F">
        <w:rPr>
          <w:rFonts w:ascii="仿宋" w:eastAsia="仿宋" w:hAnsi="仿宋" w:cs="Times New Roman" w:hint="eastAsia"/>
          <w:bCs/>
          <w:sz w:val="32"/>
          <w:szCs w:val="32"/>
        </w:rPr>
        <w:t>2020</w:t>
      </w:r>
      <w:r w:rsidRPr="00BB245F">
        <w:rPr>
          <w:rFonts w:ascii="仿宋" w:eastAsia="仿宋" w:hAnsi="仿宋" w:cs="Times New Roman" w:hint="eastAsia"/>
          <w:bCs/>
          <w:sz w:val="32"/>
          <w:szCs w:val="32"/>
        </w:rPr>
        <w:t>届本科毕业论文（设计）工作在疫情期间有序开展，本周教务处发布《关于做好疫情防控期间我校</w:t>
      </w:r>
      <w:r w:rsidRPr="00BB245F">
        <w:rPr>
          <w:rFonts w:ascii="仿宋" w:eastAsia="仿宋" w:hAnsi="仿宋" w:cs="Times New Roman" w:hint="eastAsia"/>
          <w:bCs/>
          <w:sz w:val="32"/>
          <w:szCs w:val="32"/>
        </w:rPr>
        <w:t>2020</w:t>
      </w:r>
      <w:r w:rsidRPr="00BB245F">
        <w:rPr>
          <w:rFonts w:ascii="仿宋" w:eastAsia="仿宋" w:hAnsi="仿宋" w:cs="Times New Roman" w:hint="eastAsia"/>
          <w:bCs/>
          <w:sz w:val="32"/>
          <w:szCs w:val="32"/>
        </w:rPr>
        <w:t>届本科毕业论文（设计）工作的通知》（赤院教字〔</w:t>
      </w:r>
      <w:r w:rsidRPr="00BB245F">
        <w:rPr>
          <w:rFonts w:ascii="仿宋" w:eastAsia="仿宋" w:hAnsi="仿宋" w:cs="Times New Roman" w:hint="eastAsia"/>
          <w:bCs/>
          <w:sz w:val="32"/>
          <w:szCs w:val="32"/>
        </w:rPr>
        <w:t>2020</w:t>
      </w:r>
      <w:r w:rsidRPr="00BB245F">
        <w:rPr>
          <w:rFonts w:ascii="仿宋" w:eastAsia="仿宋" w:hAnsi="仿宋" w:cs="Times New Roman" w:hint="eastAsia"/>
          <w:bCs/>
          <w:sz w:val="32"/>
          <w:szCs w:val="32"/>
        </w:rPr>
        <w:t>〕</w:t>
      </w:r>
      <w:r w:rsidRPr="00BB245F">
        <w:rPr>
          <w:rFonts w:ascii="仿宋" w:eastAsia="仿宋" w:hAnsi="仿宋" w:cs="Times New Roman" w:hint="eastAsia"/>
          <w:bCs/>
          <w:sz w:val="32"/>
          <w:szCs w:val="32"/>
        </w:rPr>
        <w:t>6</w:t>
      </w:r>
      <w:r w:rsidRPr="00BB245F">
        <w:rPr>
          <w:rFonts w:ascii="仿宋" w:eastAsia="仿宋" w:hAnsi="仿宋" w:cs="Times New Roman" w:hint="eastAsia"/>
          <w:bCs/>
          <w:sz w:val="32"/>
          <w:szCs w:val="32"/>
        </w:rPr>
        <w:t>号）的同时，对全校毕业论文开题、毕业论文修改、答辩等情况进行了“云端”调研工作。经统计，我校本科毕业生数</w:t>
      </w:r>
      <w:r w:rsidRPr="00BB245F">
        <w:rPr>
          <w:rFonts w:ascii="仿宋" w:eastAsia="仿宋" w:hAnsi="仿宋" w:cs="Times New Roman" w:hint="eastAsia"/>
          <w:bCs/>
          <w:sz w:val="32"/>
          <w:szCs w:val="32"/>
        </w:rPr>
        <w:t>2966</w:t>
      </w:r>
      <w:r w:rsidRPr="00BB245F">
        <w:rPr>
          <w:rFonts w:ascii="仿宋" w:eastAsia="仿宋" w:hAnsi="仿宋" w:cs="Times New Roman" w:hint="eastAsia"/>
          <w:bCs/>
          <w:sz w:val="32"/>
          <w:szCs w:val="32"/>
        </w:rPr>
        <w:t>人，其中音乐学院、基础医学院、临床医学院、护理学院、口腔医学院毕业生无毕业论文要求，共计</w:t>
      </w:r>
      <w:r w:rsidRPr="00BB245F">
        <w:rPr>
          <w:rFonts w:ascii="仿宋" w:eastAsia="仿宋" w:hAnsi="仿宋" w:cs="Times New Roman" w:hint="eastAsia"/>
          <w:bCs/>
          <w:sz w:val="32"/>
          <w:szCs w:val="32"/>
        </w:rPr>
        <w:t>600</w:t>
      </w:r>
      <w:r w:rsidRPr="00BB245F">
        <w:rPr>
          <w:rFonts w:ascii="仿宋" w:eastAsia="仿宋" w:hAnsi="仿宋" w:cs="Times New Roman" w:hint="eastAsia"/>
          <w:bCs/>
          <w:sz w:val="32"/>
          <w:szCs w:val="32"/>
        </w:rPr>
        <w:t>人，实际撰写毕业论文毕业生</w:t>
      </w:r>
      <w:r w:rsidRPr="00BB245F">
        <w:rPr>
          <w:rFonts w:ascii="仿宋" w:eastAsia="仿宋" w:hAnsi="仿宋" w:cs="Times New Roman" w:hint="eastAsia"/>
          <w:bCs/>
          <w:sz w:val="32"/>
          <w:szCs w:val="32"/>
        </w:rPr>
        <w:t>2366</w:t>
      </w:r>
      <w:r w:rsidRPr="00BB245F">
        <w:rPr>
          <w:rFonts w:ascii="仿宋" w:eastAsia="仿宋" w:hAnsi="仿宋" w:cs="Times New Roman" w:hint="eastAsia"/>
          <w:bCs/>
          <w:sz w:val="32"/>
          <w:szCs w:val="32"/>
        </w:rPr>
        <w:t>人。调研结果显示，我校在疫情期间对毕业论文管理情况较好，已全部完成开题环节。目前毕业论文</w:t>
      </w:r>
      <w:r w:rsidRPr="00BB245F">
        <w:rPr>
          <w:rFonts w:ascii="仿宋" w:eastAsia="仿宋" w:hAnsi="仿宋" w:cs="Times New Roman" w:hint="eastAsia"/>
          <w:bCs/>
          <w:sz w:val="32"/>
          <w:szCs w:val="32"/>
        </w:rPr>
        <w:t>1</w:t>
      </w:r>
      <w:r w:rsidRPr="00BB245F">
        <w:rPr>
          <w:rFonts w:ascii="仿宋" w:eastAsia="仿宋" w:hAnsi="仿宋" w:cs="Times New Roman" w:hint="eastAsia"/>
          <w:bCs/>
          <w:sz w:val="32"/>
          <w:szCs w:val="32"/>
        </w:rPr>
        <w:t>稿完成率</w:t>
      </w:r>
      <w:r w:rsidRPr="00BB245F">
        <w:rPr>
          <w:rFonts w:ascii="仿宋" w:eastAsia="仿宋" w:hAnsi="仿宋" w:cs="Times New Roman" w:hint="eastAsia"/>
          <w:bCs/>
          <w:sz w:val="32"/>
          <w:szCs w:val="32"/>
        </w:rPr>
        <w:t>92</w:t>
      </w:r>
      <w:r w:rsidRPr="00BB245F">
        <w:rPr>
          <w:rFonts w:ascii="仿宋" w:eastAsia="仿宋" w:hAnsi="仿宋" w:cs="Times New Roman" w:hint="eastAsia"/>
          <w:bCs/>
          <w:sz w:val="32"/>
          <w:szCs w:val="32"/>
        </w:rPr>
        <w:t>%</w:t>
      </w:r>
      <w:r w:rsidRPr="00BB245F">
        <w:rPr>
          <w:rFonts w:ascii="仿宋" w:eastAsia="仿宋" w:hAnsi="仿宋" w:cs="Times New Roman" w:hint="eastAsia"/>
          <w:bCs/>
          <w:sz w:val="32"/>
          <w:szCs w:val="32"/>
        </w:rPr>
        <w:t>，毕业论文</w:t>
      </w:r>
      <w:r w:rsidRPr="00BB245F">
        <w:rPr>
          <w:rFonts w:ascii="仿宋" w:eastAsia="仿宋" w:hAnsi="仿宋" w:cs="Times New Roman" w:hint="eastAsia"/>
          <w:bCs/>
          <w:sz w:val="32"/>
          <w:szCs w:val="32"/>
        </w:rPr>
        <w:t>2</w:t>
      </w:r>
      <w:r w:rsidRPr="00BB245F">
        <w:rPr>
          <w:rFonts w:ascii="仿宋" w:eastAsia="仿宋" w:hAnsi="仿宋" w:cs="Times New Roman" w:hint="eastAsia"/>
          <w:bCs/>
          <w:sz w:val="32"/>
          <w:szCs w:val="32"/>
        </w:rPr>
        <w:t>稿完成率</w:t>
      </w:r>
      <w:r w:rsidRPr="00BB245F">
        <w:rPr>
          <w:rFonts w:ascii="仿宋" w:eastAsia="仿宋" w:hAnsi="仿宋" w:cs="Times New Roman" w:hint="eastAsia"/>
          <w:bCs/>
          <w:sz w:val="32"/>
          <w:szCs w:val="32"/>
        </w:rPr>
        <w:t>63.2%</w:t>
      </w:r>
      <w:r w:rsidRPr="00BB245F">
        <w:rPr>
          <w:rFonts w:ascii="仿宋" w:eastAsia="仿宋" w:hAnsi="仿宋" w:cs="Times New Roman" w:hint="eastAsia"/>
          <w:bCs/>
          <w:sz w:val="32"/>
          <w:szCs w:val="32"/>
        </w:rPr>
        <w:t>，毕业论文</w:t>
      </w:r>
      <w:r w:rsidRPr="00BB245F">
        <w:rPr>
          <w:rFonts w:ascii="仿宋" w:eastAsia="仿宋" w:hAnsi="仿宋" w:cs="Times New Roman" w:hint="eastAsia"/>
          <w:bCs/>
          <w:sz w:val="32"/>
          <w:szCs w:val="32"/>
        </w:rPr>
        <w:t>3</w:t>
      </w:r>
      <w:r w:rsidRPr="00BB245F">
        <w:rPr>
          <w:rFonts w:ascii="仿宋" w:eastAsia="仿宋" w:hAnsi="仿宋" w:cs="Times New Roman" w:hint="eastAsia"/>
          <w:bCs/>
          <w:sz w:val="32"/>
          <w:szCs w:val="32"/>
        </w:rPr>
        <w:t>稿（终稿）完成率</w:t>
      </w:r>
      <w:r w:rsidRPr="00BB245F">
        <w:rPr>
          <w:rFonts w:ascii="仿宋" w:eastAsia="仿宋" w:hAnsi="仿宋" w:cs="Times New Roman" w:hint="eastAsia"/>
          <w:bCs/>
          <w:sz w:val="32"/>
          <w:szCs w:val="32"/>
        </w:rPr>
        <w:t>3.1%</w:t>
      </w:r>
      <w:r w:rsidRPr="00BB245F">
        <w:rPr>
          <w:rFonts w:ascii="仿宋" w:eastAsia="仿宋" w:hAnsi="仿宋" w:cs="Times New Roman" w:hint="eastAsia"/>
          <w:bCs/>
          <w:sz w:val="32"/>
          <w:szCs w:val="32"/>
        </w:rPr>
        <w:t>，毕业论文答辩完成率</w:t>
      </w:r>
      <w:r w:rsidRPr="00BB245F">
        <w:rPr>
          <w:rFonts w:ascii="仿宋" w:eastAsia="仿宋" w:hAnsi="仿宋" w:cs="Times New Roman" w:hint="eastAsia"/>
          <w:bCs/>
          <w:sz w:val="32"/>
          <w:szCs w:val="32"/>
        </w:rPr>
        <w:t>3%</w:t>
      </w:r>
      <w:r w:rsidRPr="00BB245F">
        <w:rPr>
          <w:rFonts w:ascii="仿宋" w:eastAsia="仿宋" w:hAnsi="仿宋" w:cs="Times New Roman" w:hint="eastAsia"/>
          <w:bCs/>
          <w:sz w:val="32"/>
          <w:szCs w:val="32"/>
        </w:rPr>
        <w:t>。</w:t>
      </w:r>
    </w:p>
    <w:p w:rsidR="00523A91" w:rsidRPr="00BB245F" w:rsidRDefault="00287AFF" w:rsidP="00BB245F">
      <w:pPr>
        <w:ind w:firstLineChars="200" w:firstLine="640"/>
        <w:rPr>
          <w:rFonts w:ascii="黑体" w:eastAsia="黑体" w:hAnsi="黑体"/>
          <w:bCs/>
          <w:color w:val="000000" w:themeColor="text1"/>
          <w:sz w:val="32"/>
          <w:szCs w:val="32"/>
        </w:rPr>
      </w:pPr>
      <w:r w:rsidRPr="00BB245F">
        <w:rPr>
          <w:rFonts w:ascii="黑体" w:eastAsia="黑体" w:hAnsi="黑体" w:hint="eastAsia"/>
          <w:bCs/>
          <w:color w:val="000000" w:themeColor="text1"/>
          <w:sz w:val="32"/>
          <w:szCs w:val="32"/>
        </w:rPr>
        <w:t>三</w:t>
      </w:r>
      <w:r w:rsidRPr="00BB245F">
        <w:rPr>
          <w:rFonts w:ascii="黑体" w:eastAsia="黑体" w:hAnsi="黑体"/>
          <w:bCs/>
          <w:color w:val="000000" w:themeColor="text1"/>
          <w:sz w:val="32"/>
          <w:szCs w:val="32"/>
        </w:rPr>
        <w:t>、</w:t>
      </w:r>
      <w:r w:rsidRPr="00BB245F">
        <w:rPr>
          <w:rFonts w:ascii="黑体" w:eastAsia="黑体" w:hAnsi="黑体" w:hint="eastAsia"/>
          <w:bCs/>
          <w:color w:val="000000" w:themeColor="text1"/>
          <w:sz w:val="32"/>
          <w:szCs w:val="32"/>
        </w:rPr>
        <w:t>总</w:t>
      </w:r>
      <w:bookmarkStart w:id="9" w:name="_GoBack"/>
      <w:bookmarkEnd w:id="9"/>
      <w:r w:rsidRPr="00BB245F">
        <w:rPr>
          <w:rFonts w:ascii="黑体" w:eastAsia="黑体" w:hAnsi="黑体"/>
          <w:bCs/>
          <w:color w:val="000000" w:themeColor="text1"/>
          <w:sz w:val="32"/>
          <w:szCs w:val="32"/>
        </w:rPr>
        <w:t>结</w:t>
      </w:r>
    </w:p>
    <w:p w:rsidR="00523A91" w:rsidRPr="00BB245F" w:rsidRDefault="00287AFF" w:rsidP="00BB245F">
      <w:pPr>
        <w:spacing w:before="45" w:line="292" w:lineRule="auto"/>
        <w:ind w:right="252" w:firstLineChars="200" w:firstLine="640"/>
        <w:jc w:val="left"/>
        <w:rPr>
          <w:rFonts w:ascii="仿宋" w:eastAsia="仿宋" w:hAnsi="仿宋" w:cs="Times New Roman"/>
          <w:bCs/>
          <w:color w:val="000000" w:themeColor="text1"/>
          <w:sz w:val="32"/>
          <w:szCs w:val="32"/>
        </w:rPr>
      </w:pPr>
      <w:r w:rsidRPr="00BB245F">
        <w:rPr>
          <w:rFonts w:ascii="仿宋" w:eastAsia="仿宋" w:hAnsi="仿宋" w:cs="Times New Roman" w:hint="eastAsia"/>
          <w:bCs/>
          <w:color w:val="000000" w:themeColor="text1"/>
          <w:sz w:val="32"/>
          <w:szCs w:val="32"/>
        </w:rPr>
        <w:t>从教学总体运行情况和教学质量监控与督导情况来</w:t>
      </w:r>
      <w:r w:rsidRPr="00BB245F">
        <w:rPr>
          <w:rFonts w:ascii="仿宋" w:eastAsia="仿宋" w:hAnsi="仿宋" w:cs="Times New Roman" w:hint="eastAsia"/>
          <w:bCs/>
          <w:color w:val="000000" w:themeColor="text1"/>
          <w:sz w:val="32"/>
          <w:szCs w:val="32"/>
        </w:rPr>
        <w:lastRenderedPageBreak/>
        <w:t>看，我校第二周线上教学秩序持续良好，教学平台运行稳定，教学方式有一定的创新。学校将继续以疫情防控期间信息化教学为契机，</w:t>
      </w:r>
      <w:r w:rsidRPr="00BB245F">
        <w:rPr>
          <w:rFonts w:ascii="仿宋" w:eastAsia="仿宋" w:hAnsi="仿宋" w:hint="eastAsia"/>
          <w:sz w:val="32"/>
          <w:szCs w:val="32"/>
        </w:rPr>
        <w:t>鼓励教师深入学习研究互联网</w:t>
      </w:r>
      <w:r w:rsidRPr="00BB245F">
        <w:rPr>
          <w:rFonts w:ascii="仿宋" w:eastAsia="仿宋" w:hAnsi="仿宋"/>
          <w:sz w:val="32"/>
          <w:szCs w:val="32"/>
        </w:rPr>
        <w:t>+</w:t>
      </w:r>
      <w:r w:rsidRPr="00BB245F">
        <w:rPr>
          <w:rFonts w:ascii="仿宋" w:eastAsia="仿宋" w:hAnsi="仿宋" w:hint="eastAsia"/>
          <w:sz w:val="32"/>
          <w:szCs w:val="32"/>
        </w:rPr>
        <w:t>教学模式及信息化教学工具的有效使用，不断</w:t>
      </w:r>
      <w:r w:rsidRPr="00BB245F">
        <w:rPr>
          <w:rFonts w:ascii="仿宋" w:eastAsia="仿宋" w:hAnsi="仿宋" w:cs="Times New Roman" w:hint="eastAsia"/>
          <w:bCs/>
          <w:color w:val="000000" w:themeColor="text1"/>
          <w:sz w:val="32"/>
          <w:szCs w:val="32"/>
        </w:rPr>
        <w:t>创新在线教学模式，努力</w:t>
      </w:r>
      <w:r w:rsidRPr="00BB245F">
        <w:rPr>
          <w:rFonts w:ascii="仿宋" w:eastAsia="仿宋" w:hAnsi="仿宋" w:hint="eastAsia"/>
          <w:sz w:val="32"/>
          <w:szCs w:val="32"/>
        </w:rPr>
        <w:t>提升在线教学能力，</w:t>
      </w:r>
      <w:r w:rsidRPr="00BB245F">
        <w:rPr>
          <w:rFonts w:ascii="仿宋" w:eastAsia="仿宋" w:hAnsi="仿宋" w:cs="Times New Roman" w:hint="eastAsia"/>
          <w:bCs/>
          <w:color w:val="000000" w:themeColor="text1"/>
          <w:sz w:val="32"/>
          <w:szCs w:val="32"/>
        </w:rPr>
        <w:t>进一步提高</w:t>
      </w:r>
      <w:r w:rsidRPr="00BB245F">
        <w:rPr>
          <w:rFonts w:ascii="仿宋" w:eastAsia="仿宋" w:hAnsi="仿宋" w:cs="Times New Roman"/>
          <w:bCs/>
          <w:color w:val="000000" w:themeColor="text1"/>
          <w:sz w:val="32"/>
          <w:szCs w:val="32"/>
        </w:rPr>
        <w:t>在线教学</w:t>
      </w:r>
      <w:r w:rsidRPr="00BB245F">
        <w:rPr>
          <w:rFonts w:ascii="仿宋" w:eastAsia="仿宋" w:hAnsi="仿宋" w:cs="Times New Roman" w:hint="eastAsia"/>
          <w:bCs/>
          <w:color w:val="000000" w:themeColor="text1"/>
          <w:sz w:val="32"/>
          <w:szCs w:val="32"/>
        </w:rPr>
        <w:t>水平</w:t>
      </w:r>
      <w:r w:rsidRPr="00BB245F">
        <w:rPr>
          <w:rFonts w:ascii="仿宋" w:eastAsia="仿宋" w:hAnsi="仿宋" w:cs="Times New Roman"/>
          <w:bCs/>
          <w:color w:val="000000" w:themeColor="text1"/>
          <w:sz w:val="32"/>
          <w:szCs w:val="32"/>
        </w:rPr>
        <w:t>和教学质量</w:t>
      </w:r>
      <w:r w:rsidRPr="00BB245F">
        <w:rPr>
          <w:rFonts w:ascii="仿宋" w:eastAsia="仿宋" w:hAnsi="仿宋" w:cs="Times New Roman" w:hint="eastAsia"/>
          <w:bCs/>
          <w:color w:val="000000" w:themeColor="text1"/>
          <w:sz w:val="32"/>
          <w:szCs w:val="32"/>
        </w:rPr>
        <w:t>。</w:t>
      </w:r>
    </w:p>
    <w:p w:rsidR="00523A91" w:rsidRPr="00BB245F" w:rsidRDefault="00523A91" w:rsidP="00BB245F">
      <w:pPr>
        <w:ind w:firstLineChars="200" w:firstLine="640"/>
        <w:rPr>
          <w:rFonts w:ascii="仿宋" w:eastAsia="仿宋" w:hAnsi="仿宋"/>
          <w:bCs/>
          <w:color w:val="000000" w:themeColor="text1"/>
          <w:sz w:val="32"/>
          <w:szCs w:val="32"/>
        </w:rPr>
      </w:pPr>
    </w:p>
    <w:sectPr w:rsidR="00523A91" w:rsidRPr="00BB245F" w:rsidSect="00523A91">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AFF" w:rsidRDefault="00287AFF" w:rsidP="00523A91">
      <w:r>
        <w:separator/>
      </w:r>
    </w:p>
  </w:endnote>
  <w:endnote w:type="continuationSeparator" w:id="1">
    <w:p w:rsidR="00287AFF" w:rsidRDefault="00287AFF" w:rsidP="00523A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enk Qagan Tig">
    <w:altName w:val="Arial Unicode MS"/>
    <w:charset w:val="00"/>
    <w:family w:val="auto"/>
    <w:pitch w:val="default"/>
    <w:sig w:usb0="00000001" w:usb1="1041E44A" w:usb2="00020012"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3215"/>
    </w:sdtPr>
    <w:sdtContent>
      <w:p w:rsidR="00523A91" w:rsidRDefault="00523A91">
        <w:pPr>
          <w:pStyle w:val="a7"/>
          <w:jc w:val="center"/>
        </w:pPr>
        <w:r>
          <w:fldChar w:fldCharType="begin"/>
        </w:r>
        <w:r w:rsidR="00287AFF">
          <w:instrText>PAGE   \* MERGEFORMAT</w:instrText>
        </w:r>
        <w:r>
          <w:fldChar w:fldCharType="separate"/>
        </w:r>
        <w:r w:rsidR="00BB245F" w:rsidRPr="00BB245F">
          <w:rPr>
            <w:noProof/>
            <w:lang w:val="zh-CN"/>
          </w:rPr>
          <w:t>11</w:t>
        </w:r>
        <w:r>
          <w:fldChar w:fldCharType="end"/>
        </w:r>
      </w:p>
    </w:sdtContent>
  </w:sdt>
  <w:p w:rsidR="00523A91" w:rsidRDefault="00523A9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AFF" w:rsidRDefault="00287AFF" w:rsidP="00523A91">
      <w:r>
        <w:separator/>
      </w:r>
    </w:p>
  </w:footnote>
  <w:footnote w:type="continuationSeparator" w:id="1">
    <w:p w:rsidR="00287AFF" w:rsidRDefault="00287AFF" w:rsidP="00523A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C47A92"/>
    <w:multiLevelType w:val="singleLevel"/>
    <w:tmpl w:val="94C47A92"/>
    <w:lvl w:ilvl="0">
      <w:start w:val="5"/>
      <w:numFmt w:val="decimal"/>
      <w:suff w:val="nothing"/>
      <w:lvlText w:val="（%1）"/>
      <w:lvlJc w:val="left"/>
    </w:lvl>
  </w:abstractNum>
  <w:abstractNum w:abstractNumId="1">
    <w:nsid w:val="99624445"/>
    <w:multiLevelType w:val="singleLevel"/>
    <w:tmpl w:val="99624445"/>
    <w:lvl w:ilvl="0">
      <w:start w:val="2"/>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E5ED3"/>
    <w:rsid w:val="00002B70"/>
    <w:rsid w:val="000040B7"/>
    <w:rsid w:val="000163E4"/>
    <w:rsid w:val="00062432"/>
    <w:rsid w:val="00083992"/>
    <w:rsid w:val="000A1A68"/>
    <w:rsid w:val="000C1B98"/>
    <w:rsid w:val="000E2257"/>
    <w:rsid w:val="000E5DD0"/>
    <w:rsid w:val="000E6EFE"/>
    <w:rsid w:val="00111926"/>
    <w:rsid w:val="001210F1"/>
    <w:rsid w:val="00121C50"/>
    <w:rsid w:val="00136BF2"/>
    <w:rsid w:val="001414CF"/>
    <w:rsid w:val="0014290A"/>
    <w:rsid w:val="00143C26"/>
    <w:rsid w:val="00146804"/>
    <w:rsid w:val="00163D30"/>
    <w:rsid w:val="001808A6"/>
    <w:rsid w:val="00186287"/>
    <w:rsid w:val="001A2ADC"/>
    <w:rsid w:val="001B674B"/>
    <w:rsid w:val="001E3424"/>
    <w:rsid w:val="001E498D"/>
    <w:rsid w:val="001F270B"/>
    <w:rsid w:val="001F2E66"/>
    <w:rsid w:val="001F524C"/>
    <w:rsid w:val="001F526B"/>
    <w:rsid w:val="001F708D"/>
    <w:rsid w:val="00220796"/>
    <w:rsid w:val="00234833"/>
    <w:rsid w:val="0024130C"/>
    <w:rsid w:val="002438D7"/>
    <w:rsid w:val="00254A33"/>
    <w:rsid w:val="00255646"/>
    <w:rsid w:val="00280E07"/>
    <w:rsid w:val="00287AFF"/>
    <w:rsid w:val="002911D8"/>
    <w:rsid w:val="002979F7"/>
    <w:rsid w:val="002A027B"/>
    <w:rsid w:val="002A4165"/>
    <w:rsid w:val="002B4049"/>
    <w:rsid w:val="002B6BE2"/>
    <w:rsid w:val="002C25DF"/>
    <w:rsid w:val="002E2461"/>
    <w:rsid w:val="002E476D"/>
    <w:rsid w:val="002E5977"/>
    <w:rsid w:val="003118D5"/>
    <w:rsid w:val="00311FF1"/>
    <w:rsid w:val="00313CCD"/>
    <w:rsid w:val="00314C4E"/>
    <w:rsid w:val="00326EAE"/>
    <w:rsid w:val="003401E6"/>
    <w:rsid w:val="00344BA9"/>
    <w:rsid w:val="00351917"/>
    <w:rsid w:val="0036742E"/>
    <w:rsid w:val="00374625"/>
    <w:rsid w:val="00383894"/>
    <w:rsid w:val="003919E9"/>
    <w:rsid w:val="00394347"/>
    <w:rsid w:val="003B1294"/>
    <w:rsid w:val="003B29F5"/>
    <w:rsid w:val="003C1AE0"/>
    <w:rsid w:val="003F2246"/>
    <w:rsid w:val="003F5B5E"/>
    <w:rsid w:val="004108C1"/>
    <w:rsid w:val="00415C3C"/>
    <w:rsid w:val="00422C07"/>
    <w:rsid w:val="00425A76"/>
    <w:rsid w:val="00436003"/>
    <w:rsid w:val="00443407"/>
    <w:rsid w:val="00455B32"/>
    <w:rsid w:val="00470060"/>
    <w:rsid w:val="004720C8"/>
    <w:rsid w:val="004728D9"/>
    <w:rsid w:val="004830B5"/>
    <w:rsid w:val="004A1D87"/>
    <w:rsid w:val="004A3D96"/>
    <w:rsid w:val="004A5F5D"/>
    <w:rsid w:val="004B34D3"/>
    <w:rsid w:val="004B3AF9"/>
    <w:rsid w:val="004B5677"/>
    <w:rsid w:val="004B5EEB"/>
    <w:rsid w:val="004C6275"/>
    <w:rsid w:val="004E5ED3"/>
    <w:rsid w:val="004F65E3"/>
    <w:rsid w:val="004F79A0"/>
    <w:rsid w:val="00511128"/>
    <w:rsid w:val="00515E25"/>
    <w:rsid w:val="00522CCD"/>
    <w:rsid w:val="00523A91"/>
    <w:rsid w:val="005358FB"/>
    <w:rsid w:val="005503D9"/>
    <w:rsid w:val="00551187"/>
    <w:rsid w:val="00576CF0"/>
    <w:rsid w:val="00580C9E"/>
    <w:rsid w:val="005828E5"/>
    <w:rsid w:val="005879FB"/>
    <w:rsid w:val="00593E26"/>
    <w:rsid w:val="005A39EE"/>
    <w:rsid w:val="005A45FB"/>
    <w:rsid w:val="005B6A37"/>
    <w:rsid w:val="005C3D47"/>
    <w:rsid w:val="005D392D"/>
    <w:rsid w:val="005E0999"/>
    <w:rsid w:val="005E3F64"/>
    <w:rsid w:val="005E68E7"/>
    <w:rsid w:val="005F29B1"/>
    <w:rsid w:val="005F4AF8"/>
    <w:rsid w:val="006037DD"/>
    <w:rsid w:val="00615BAF"/>
    <w:rsid w:val="0061621C"/>
    <w:rsid w:val="00621993"/>
    <w:rsid w:val="00622AC5"/>
    <w:rsid w:val="0062479C"/>
    <w:rsid w:val="00661880"/>
    <w:rsid w:val="0066639B"/>
    <w:rsid w:val="00667436"/>
    <w:rsid w:val="006765A7"/>
    <w:rsid w:val="006817D9"/>
    <w:rsid w:val="0068543B"/>
    <w:rsid w:val="0069127D"/>
    <w:rsid w:val="006B2354"/>
    <w:rsid w:val="006B69E1"/>
    <w:rsid w:val="006C650A"/>
    <w:rsid w:val="00721CFF"/>
    <w:rsid w:val="0072279F"/>
    <w:rsid w:val="007326DF"/>
    <w:rsid w:val="00742F33"/>
    <w:rsid w:val="00753D76"/>
    <w:rsid w:val="00771025"/>
    <w:rsid w:val="007A0D92"/>
    <w:rsid w:val="007C6BFB"/>
    <w:rsid w:val="007F6433"/>
    <w:rsid w:val="00800BC3"/>
    <w:rsid w:val="008011EC"/>
    <w:rsid w:val="00811872"/>
    <w:rsid w:val="008158CF"/>
    <w:rsid w:val="0082228E"/>
    <w:rsid w:val="00835E47"/>
    <w:rsid w:val="00842DCD"/>
    <w:rsid w:val="00854966"/>
    <w:rsid w:val="00876480"/>
    <w:rsid w:val="00887447"/>
    <w:rsid w:val="008979C0"/>
    <w:rsid w:val="008A620D"/>
    <w:rsid w:val="008D076C"/>
    <w:rsid w:val="008D6774"/>
    <w:rsid w:val="008F1132"/>
    <w:rsid w:val="00904AA8"/>
    <w:rsid w:val="00912CEE"/>
    <w:rsid w:val="00920370"/>
    <w:rsid w:val="00927A75"/>
    <w:rsid w:val="00963414"/>
    <w:rsid w:val="00963677"/>
    <w:rsid w:val="009847EF"/>
    <w:rsid w:val="00986A04"/>
    <w:rsid w:val="009B3C34"/>
    <w:rsid w:val="009E0467"/>
    <w:rsid w:val="009E325B"/>
    <w:rsid w:val="009F332E"/>
    <w:rsid w:val="009F3F6A"/>
    <w:rsid w:val="009F77E5"/>
    <w:rsid w:val="00A007FB"/>
    <w:rsid w:val="00A01CA4"/>
    <w:rsid w:val="00A06A41"/>
    <w:rsid w:val="00A1614B"/>
    <w:rsid w:val="00A20D9F"/>
    <w:rsid w:val="00A230CF"/>
    <w:rsid w:val="00A24A95"/>
    <w:rsid w:val="00A305B2"/>
    <w:rsid w:val="00A420A9"/>
    <w:rsid w:val="00A62C10"/>
    <w:rsid w:val="00A63EE8"/>
    <w:rsid w:val="00A710FB"/>
    <w:rsid w:val="00A74B7E"/>
    <w:rsid w:val="00A807F5"/>
    <w:rsid w:val="00A83F6C"/>
    <w:rsid w:val="00A94ACF"/>
    <w:rsid w:val="00A95916"/>
    <w:rsid w:val="00AA7061"/>
    <w:rsid w:val="00AB031E"/>
    <w:rsid w:val="00AB3083"/>
    <w:rsid w:val="00AB7731"/>
    <w:rsid w:val="00AC5A6F"/>
    <w:rsid w:val="00AF5AFE"/>
    <w:rsid w:val="00B0388D"/>
    <w:rsid w:val="00B20F82"/>
    <w:rsid w:val="00B27B3A"/>
    <w:rsid w:val="00B3112A"/>
    <w:rsid w:val="00B35C21"/>
    <w:rsid w:val="00B37DF0"/>
    <w:rsid w:val="00B4660F"/>
    <w:rsid w:val="00B65892"/>
    <w:rsid w:val="00B703D9"/>
    <w:rsid w:val="00B730C4"/>
    <w:rsid w:val="00B82822"/>
    <w:rsid w:val="00B9558E"/>
    <w:rsid w:val="00B970F2"/>
    <w:rsid w:val="00BA68D0"/>
    <w:rsid w:val="00BB245F"/>
    <w:rsid w:val="00BD5C1D"/>
    <w:rsid w:val="00BD6794"/>
    <w:rsid w:val="00BD7E5C"/>
    <w:rsid w:val="00C12537"/>
    <w:rsid w:val="00C13E28"/>
    <w:rsid w:val="00C53081"/>
    <w:rsid w:val="00C63CAE"/>
    <w:rsid w:val="00C643C1"/>
    <w:rsid w:val="00C77C9F"/>
    <w:rsid w:val="00C86ABC"/>
    <w:rsid w:val="00CA74EF"/>
    <w:rsid w:val="00CA7F06"/>
    <w:rsid w:val="00CB1DB9"/>
    <w:rsid w:val="00CD66C5"/>
    <w:rsid w:val="00CD7290"/>
    <w:rsid w:val="00CF2041"/>
    <w:rsid w:val="00D0709E"/>
    <w:rsid w:val="00D12722"/>
    <w:rsid w:val="00D23211"/>
    <w:rsid w:val="00D3453F"/>
    <w:rsid w:val="00D40927"/>
    <w:rsid w:val="00D43789"/>
    <w:rsid w:val="00D52795"/>
    <w:rsid w:val="00D55107"/>
    <w:rsid w:val="00D63111"/>
    <w:rsid w:val="00D66100"/>
    <w:rsid w:val="00D92EAC"/>
    <w:rsid w:val="00D97037"/>
    <w:rsid w:val="00DA1B95"/>
    <w:rsid w:val="00DA1FD3"/>
    <w:rsid w:val="00DA41F0"/>
    <w:rsid w:val="00DB70B7"/>
    <w:rsid w:val="00DB740E"/>
    <w:rsid w:val="00DE396D"/>
    <w:rsid w:val="00E04822"/>
    <w:rsid w:val="00E271F7"/>
    <w:rsid w:val="00E47BE7"/>
    <w:rsid w:val="00E56882"/>
    <w:rsid w:val="00E6162F"/>
    <w:rsid w:val="00E64953"/>
    <w:rsid w:val="00E9319B"/>
    <w:rsid w:val="00EA40B4"/>
    <w:rsid w:val="00EB10FD"/>
    <w:rsid w:val="00ED1017"/>
    <w:rsid w:val="00F03DF2"/>
    <w:rsid w:val="00F05DE4"/>
    <w:rsid w:val="00F06F6A"/>
    <w:rsid w:val="00F13CE8"/>
    <w:rsid w:val="00F30A39"/>
    <w:rsid w:val="00F65FCD"/>
    <w:rsid w:val="00F6753D"/>
    <w:rsid w:val="00F73D41"/>
    <w:rsid w:val="00F800D9"/>
    <w:rsid w:val="00F87E9A"/>
    <w:rsid w:val="00F9265F"/>
    <w:rsid w:val="00F93525"/>
    <w:rsid w:val="00FA5C43"/>
    <w:rsid w:val="00FC4394"/>
    <w:rsid w:val="00FC5214"/>
    <w:rsid w:val="00FC7907"/>
    <w:rsid w:val="00FE425D"/>
    <w:rsid w:val="01355909"/>
    <w:rsid w:val="06E76179"/>
    <w:rsid w:val="09BF68F9"/>
    <w:rsid w:val="0A51677C"/>
    <w:rsid w:val="0AD13A57"/>
    <w:rsid w:val="0B942B6D"/>
    <w:rsid w:val="0BB51FDF"/>
    <w:rsid w:val="0C1117DD"/>
    <w:rsid w:val="0CC43C46"/>
    <w:rsid w:val="0E957DAB"/>
    <w:rsid w:val="10421955"/>
    <w:rsid w:val="10552DC6"/>
    <w:rsid w:val="12722578"/>
    <w:rsid w:val="13F43C20"/>
    <w:rsid w:val="14893A3D"/>
    <w:rsid w:val="161C68A2"/>
    <w:rsid w:val="18D068E5"/>
    <w:rsid w:val="19382AE5"/>
    <w:rsid w:val="194A08C6"/>
    <w:rsid w:val="197D6464"/>
    <w:rsid w:val="1D316EB4"/>
    <w:rsid w:val="21A6188F"/>
    <w:rsid w:val="227A2D40"/>
    <w:rsid w:val="22B0565B"/>
    <w:rsid w:val="22D46D07"/>
    <w:rsid w:val="266A132F"/>
    <w:rsid w:val="26797ABB"/>
    <w:rsid w:val="27A32FF7"/>
    <w:rsid w:val="282F144A"/>
    <w:rsid w:val="292B4EC5"/>
    <w:rsid w:val="2C417781"/>
    <w:rsid w:val="2DA13F49"/>
    <w:rsid w:val="2FB33629"/>
    <w:rsid w:val="31B03F54"/>
    <w:rsid w:val="341E7B75"/>
    <w:rsid w:val="3527738A"/>
    <w:rsid w:val="38DA3158"/>
    <w:rsid w:val="39007C0D"/>
    <w:rsid w:val="392307D6"/>
    <w:rsid w:val="39F918A4"/>
    <w:rsid w:val="3B0D7389"/>
    <w:rsid w:val="434C1C4F"/>
    <w:rsid w:val="43E5452B"/>
    <w:rsid w:val="456B7271"/>
    <w:rsid w:val="46643B7D"/>
    <w:rsid w:val="479475A4"/>
    <w:rsid w:val="48270BD4"/>
    <w:rsid w:val="4B890A90"/>
    <w:rsid w:val="4C845C5F"/>
    <w:rsid w:val="4F860051"/>
    <w:rsid w:val="530940DB"/>
    <w:rsid w:val="53900CC1"/>
    <w:rsid w:val="54454844"/>
    <w:rsid w:val="54845A36"/>
    <w:rsid w:val="556223E5"/>
    <w:rsid w:val="56827B1F"/>
    <w:rsid w:val="58A22ACD"/>
    <w:rsid w:val="58D24D90"/>
    <w:rsid w:val="5A5A7C65"/>
    <w:rsid w:val="5A7C3836"/>
    <w:rsid w:val="5E1461D0"/>
    <w:rsid w:val="5F126C57"/>
    <w:rsid w:val="5F622A55"/>
    <w:rsid w:val="618C684E"/>
    <w:rsid w:val="62826B28"/>
    <w:rsid w:val="635F6F41"/>
    <w:rsid w:val="648A3173"/>
    <w:rsid w:val="66D252D3"/>
    <w:rsid w:val="66ED5694"/>
    <w:rsid w:val="67687807"/>
    <w:rsid w:val="6A557219"/>
    <w:rsid w:val="6AB6148D"/>
    <w:rsid w:val="6B3F3E58"/>
    <w:rsid w:val="709A5FD6"/>
    <w:rsid w:val="70F952A4"/>
    <w:rsid w:val="746A5C87"/>
    <w:rsid w:val="74D94866"/>
    <w:rsid w:val="7858793D"/>
    <w:rsid w:val="785E66EA"/>
    <w:rsid w:val="7BB926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nhideWhenUsed="0" w:qFormat="1"/>
    <w:lsdException w:name="footer" w:semiHidden="0" w:unhideWhenUsed="0" w:qFormat="1"/>
    <w:lsdException w:name="caption" w:semiHidden="0" w:uiPriority="0"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Date" w:semiHidden="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unhideWhenUsed="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A91"/>
    <w:pPr>
      <w:widowControl w:val="0"/>
      <w:jc w:val="both"/>
    </w:pPr>
    <w:rPr>
      <w:rFonts w:ascii="Calibri" w:hAnsi="Calibri" w:cs="宋体"/>
      <w:kern w:val="2"/>
      <w:sz w:val="21"/>
      <w:szCs w:val="22"/>
    </w:rPr>
  </w:style>
  <w:style w:type="paragraph" w:styleId="1">
    <w:name w:val="heading 1"/>
    <w:basedOn w:val="a"/>
    <w:next w:val="a"/>
    <w:link w:val="1Char"/>
    <w:uiPriority w:val="9"/>
    <w:qFormat/>
    <w:rsid w:val="00523A91"/>
    <w:pPr>
      <w:keepNext/>
      <w:keepLines/>
      <w:spacing w:before="120" w:after="120" w:line="360" w:lineRule="auto"/>
      <w:outlineLvl w:val="0"/>
    </w:pPr>
    <w:rPr>
      <w:rFonts w:cs="Menk Qagan Tig"/>
      <w:b/>
      <w:bCs/>
      <w:kern w:val="44"/>
      <w:sz w:val="24"/>
      <w:szCs w:val="56"/>
      <w:lang w:bidi="mn-Mong-CN"/>
    </w:rPr>
  </w:style>
  <w:style w:type="paragraph" w:styleId="2">
    <w:name w:val="heading 2"/>
    <w:basedOn w:val="a"/>
    <w:next w:val="a"/>
    <w:link w:val="2Char"/>
    <w:uiPriority w:val="9"/>
    <w:qFormat/>
    <w:rsid w:val="00523A91"/>
    <w:pPr>
      <w:keepNext/>
      <w:keepLines/>
      <w:spacing w:line="360" w:lineRule="auto"/>
      <w:outlineLvl w:val="1"/>
    </w:pPr>
    <w:rPr>
      <w:rFonts w:ascii="Cambria" w:hAnsi="Cambria"/>
      <w:b/>
      <w:bCs/>
      <w:sz w:val="24"/>
      <w:szCs w:val="40"/>
      <w:lang w:bidi="mn-Mong-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523A91"/>
    <w:rPr>
      <w:rFonts w:ascii="Arial" w:eastAsia="黑体" w:hAnsi="Arial" w:cstheme="minorBidi"/>
      <w:sz w:val="20"/>
      <w:szCs w:val="24"/>
    </w:rPr>
  </w:style>
  <w:style w:type="paragraph" w:styleId="a4">
    <w:name w:val="annotation text"/>
    <w:basedOn w:val="a"/>
    <w:link w:val="Char"/>
    <w:uiPriority w:val="99"/>
    <w:semiHidden/>
    <w:unhideWhenUsed/>
    <w:qFormat/>
    <w:rsid w:val="00523A91"/>
    <w:pPr>
      <w:jc w:val="left"/>
    </w:pPr>
  </w:style>
  <w:style w:type="paragraph" w:styleId="a5">
    <w:name w:val="Date"/>
    <w:basedOn w:val="a"/>
    <w:next w:val="a"/>
    <w:link w:val="Char0"/>
    <w:uiPriority w:val="99"/>
    <w:qFormat/>
    <w:rsid w:val="00523A91"/>
    <w:pPr>
      <w:ind w:leftChars="2500" w:left="100"/>
    </w:pPr>
  </w:style>
  <w:style w:type="paragraph" w:styleId="a6">
    <w:name w:val="Balloon Text"/>
    <w:basedOn w:val="a"/>
    <w:link w:val="Char1"/>
    <w:uiPriority w:val="99"/>
    <w:qFormat/>
    <w:rsid w:val="00523A91"/>
    <w:rPr>
      <w:sz w:val="18"/>
      <w:szCs w:val="18"/>
    </w:rPr>
  </w:style>
  <w:style w:type="paragraph" w:styleId="a7">
    <w:name w:val="footer"/>
    <w:basedOn w:val="a"/>
    <w:link w:val="Char2"/>
    <w:uiPriority w:val="99"/>
    <w:qFormat/>
    <w:rsid w:val="00523A91"/>
    <w:pPr>
      <w:tabs>
        <w:tab w:val="center" w:pos="4153"/>
        <w:tab w:val="right" w:pos="8306"/>
      </w:tabs>
      <w:snapToGrid w:val="0"/>
      <w:jc w:val="left"/>
    </w:pPr>
    <w:rPr>
      <w:sz w:val="18"/>
      <w:szCs w:val="18"/>
    </w:rPr>
  </w:style>
  <w:style w:type="paragraph" w:styleId="a8">
    <w:name w:val="header"/>
    <w:basedOn w:val="a"/>
    <w:link w:val="Char3"/>
    <w:uiPriority w:val="99"/>
    <w:qFormat/>
    <w:rsid w:val="00523A91"/>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sid w:val="00523A91"/>
    <w:pPr>
      <w:widowControl/>
      <w:spacing w:before="100" w:beforeAutospacing="1" w:after="100" w:afterAutospacing="1"/>
      <w:jc w:val="left"/>
    </w:pPr>
    <w:rPr>
      <w:rFonts w:ascii="宋体" w:hAnsi="宋体"/>
      <w:kern w:val="0"/>
      <w:sz w:val="24"/>
      <w:szCs w:val="24"/>
    </w:rPr>
  </w:style>
  <w:style w:type="paragraph" w:styleId="aa">
    <w:name w:val="annotation subject"/>
    <w:basedOn w:val="a4"/>
    <w:next w:val="a4"/>
    <w:link w:val="Char4"/>
    <w:uiPriority w:val="99"/>
    <w:semiHidden/>
    <w:unhideWhenUsed/>
    <w:qFormat/>
    <w:rsid w:val="00523A91"/>
    <w:rPr>
      <w:b/>
      <w:bCs/>
    </w:rPr>
  </w:style>
  <w:style w:type="table" w:styleId="ab">
    <w:name w:val="Table Grid"/>
    <w:basedOn w:val="a1"/>
    <w:qFormat/>
    <w:rsid w:val="00523A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qFormat/>
    <w:rsid w:val="00523A91"/>
    <w:rPr>
      <w:sz w:val="21"/>
      <w:szCs w:val="21"/>
    </w:rPr>
  </w:style>
  <w:style w:type="character" w:customStyle="1" w:styleId="Char0">
    <w:name w:val="日期 Char"/>
    <w:basedOn w:val="a0"/>
    <w:link w:val="a5"/>
    <w:uiPriority w:val="99"/>
    <w:qFormat/>
    <w:rsid w:val="00523A91"/>
  </w:style>
  <w:style w:type="paragraph" w:styleId="ad">
    <w:name w:val="List Paragraph"/>
    <w:basedOn w:val="a"/>
    <w:uiPriority w:val="34"/>
    <w:qFormat/>
    <w:rsid w:val="00523A91"/>
    <w:pPr>
      <w:ind w:firstLineChars="200" w:firstLine="420"/>
    </w:pPr>
  </w:style>
  <w:style w:type="character" w:customStyle="1" w:styleId="font11">
    <w:name w:val="font11"/>
    <w:basedOn w:val="a0"/>
    <w:qFormat/>
    <w:rsid w:val="00523A91"/>
    <w:rPr>
      <w:rFonts w:ascii="宋体" w:eastAsia="宋体" w:hAnsi="宋体" w:cs="宋体" w:hint="eastAsia"/>
      <w:color w:val="000000"/>
      <w:sz w:val="20"/>
      <w:szCs w:val="20"/>
      <w:u w:val="none"/>
    </w:rPr>
  </w:style>
  <w:style w:type="character" w:customStyle="1" w:styleId="font01">
    <w:name w:val="font01"/>
    <w:basedOn w:val="a0"/>
    <w:qFormat/>
    <w:rsid w:val="00523A91"/>
    <w:rPr>
      <w:rFonts w:ascii="Arial" w:hAnsi="Arial" w:cs="Arial" w:hint="default"/>
      <w:color w:val="000000"/>
      <w:sz w:val="20"/>
      <w:szCs w:val="20"/>
      <w:u w:val="none"/>
    </w:rPr>
  </w:style>
  <w:style w:type="character" w:customStyle="1" w:styleId="Char1">
    <w:name w:val="批注框文本 Char"/>
    <w:basedOn w:val="a0"/>
    <w:link w:val="a6"/>
    <w:uiPriority w:val="99"/>
    <w:qFormat/>
    <w:rsid w:val="00523A91"/>
    <w:rPr>
      <w:sz w:val="18"/>
      <w:szCs w:val="18"/>
    </w:rPr>
  </w:style>
  <w:style w:type="character" w:customStyle="1" w:styleId="1Char">
    <w:name w:val="标题 1 Char"/>
    <w:basedOn w:val="a0"/>
    <w:link w:val="1"/>
    <w:uiPriority w:val="9"/>
    <w:qFormat/>
    <w:rsid w:val="00523A91"/>
    <w:rPr>
      <w:rFonts w:cs="Menk Qagan Tig"/>
      <w:b/>
      <w:bCs/>
      <w:kern w:val="44"/>
      <w:sz w:val="24"/>
      <w:szCs w:val="56"/>
      <w:lang w:bidi="mn-Mong-CN"/>
    </w:rPr>
  </w:style>
  <w:style w:type="character" w:customStyle="1" w:styleId="2Char">
    <w:name w:val="标题 2 Char"/>
    <w:basedOn w:val="a0"/>
    <w:link w:val="2"/>
    <w:uiPriority w:val="9"/>
    <w:qFormat/>
    <w:rsid w:val="00523A91"/>
    <w:rPr>
      <w:rFonts w:ascii="Cambria" w:eastAsia="宋体" w:hAnsi="Cambria" w:cs="宋体"/>
      <w:b/>
      <w:bCs/>
      <w:sz w:val="24"/>
      <w:szCs w:val="40"/>
      <w:lang w:bidi="mn-Mong-CN"/>
    </w:rPr>
  </w:style>
  <w:style w:type="paragraph" w:styleId="ae">
    <w:name w:val="No Spacing"/>
    <w:link w:val="Char5"/>
    <w:uiPriority w:val="1"/>
    <w:qFormat/>
    <w:rsid w:val="00523A91"/>
    <w:rPr>
      <w:rFonts w:ascii="Calibri" w:hAnsi="Calibri" w:cs="宋体"/>
      <w:sz w:val="22"/>
      <w:szCs w:val="22"/>
      <w:lang w:bidi="mn-Mong-CN"/>
    </w:rPr>
  </w:style>
  <w:style w:type="character" w:customStyle="1" w:styleId="Char5">
    <w:name w:val="无间隔 Char"/>
    <w:basedOn w:val="a0"/>
    <w:link w:val="ae"/>
    <w:uiPriority w:val="1"/>
    <w:qFormat/>
    <w:rsid w:val="00523A91"/>
    <w:rPr>
      <w:kern w:val="0"/>
      <w:sz w:val="22"/>
      <w:lang w:bidi="mn-Mong-CN"/>
    </w:rPr>
  </w:style>
  <w:style w:type="character" w:customStyle="1" w:styleId="Char3">
    <w:name w:val="页眉 Char"/>
    <w:basedOn w:val="a0"/>
    <w:link w:val="a8"/>
    <w:uiPriority w:val="99"/>
    <w:qFormat/>
    <w:rsid w:val="00523A91"/>
    <w:rPr>
      <w:sz w:val="18"/>
      <w:szCs w:val="18"/>
    </w:rPr>
  </w:style>
  <w:style w:type="character" w:customStyle="1" w:styleId="Char2">
    <w:name w:val="页脚 Char"/>
    <w:basedOn w:val="a0"/>
    <w:link w:val="a7"/>
    <w:uiPriority w:val="99"/>
    <w:qFormat/>
    <w:rsid w:val="00523A91"/>
    <w:rPr>
      <w:sz w:val="18"/>
      <w:szCs w:val="18"/>
    </w:rPr>
  </w:style>
  <w:style w:type="character" w:customStyle="1" w:styleId="Char">
    <w:name w:val="批注文字 Char"/>
    <w:basedOn w:val="a0"/>
    <w:link w:val="a4"/>
    <w:uiPriority w:val="99"/>
    <w:semiHidden/>
    <w:qFormat/>
    <w:rsid w:val="00523A91"/>
    <w:rPr>
      <w:kern w:val="2"/>
      <w:sz w:val="21"/>
      <w:szCs w:val="22"/>
    </w:rPr>
  </w:style>
  <w:style w:type="character" w:customStyle="1" w:styleId="Char4">
    <w:name w:val="批注主题 Char"/>
    <w:basedOn w:val="Char"/>
    <w:link w:val="aa"/>
    <w:uiPriority w:val="99"/>
    <w:semiHidden/>
    <w:qFormat/>
    <w:rsid w:val="00523A91"/>
    <w:rPr>
      <w:b/>
      <w:bCs/>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lineChart>
        <c:grouping val="standard"/>
        <c:ser>
          <c:idx val="0"/>
          <c:order val="0"/>
          <c:tx>
            <c:strRef>
              <c:f>Sheet1!$B$1</c:f>
              <c:strCache>
                <c:ptCount val="1"/>
                <c:pt idx="0">
                  <c:v>平台访问量（PV）</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3.16</c:v>
                </c:pt>
                <c:pt idx="1">
                  <c:v>3.17</c:v>
                </c:pt>
                <c:pt idx="2">
                  <c:v>3.18</c:v>
                </c:pt>
                <c:pt idx="3">
                  <c:v>3.19</c:v>
                </c:pt>
                <c:pt idx="4">
                  <c:v>3.2</c:v>
                </c:pt>
              </c:numCache>
            </c:numRef>
          </c:cat>
          <c:val>
            <c:numRef>
              <c:f>Sheet1!$B$2:$B$6</c:f>
              <c:numCache>
                <c:formatCode>General</c:formatCode>
                <c:ptCount val="5"/>
                <c:pt idx="0">
                  <c:v>9889487</c:v>
                </c:pt>
                <c:pt idx="1">
                  <c:v>9555035</c:v>
                </c:pt>
                <c:pt idx="2">
                  <c:v>7721033</c:v>
                </c:pt>
                <c:pt idx="3">
                  <c:v>8396457</c:v>
                </c:pt>
                <c:pt idx="4">
                  <c:v>7001509</c:v>
                </c:pt>
              </c:numCache>
            </c:numRef>
          </c:val>
        </c:ser>
        <c:ser>
          <c:idx val="1"/>
          <c:order val="1"/>
          <c:tx>
            <c:strRef>
              <c:f>Sheet1!$C$1</c:f>
              <c:strCache>
                <c:ptCount val="1"/>
                <c:pt idx="0">
                  <c:v>学生使用量（PV）</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3.16</c:v>
                </c:pt>
                <c:pt idx="1">
                  <c:v>3.17</c:v>
                </c:pt>
                <c:pt idx="2">
                  <c:v>3.18</c:v>
                </c:pt>
                <c:pt idx="3">
                  <c:v>3.19</c:v>
                </c:pt>
                <c:pt idx="4">
                  <c:v>3.2</c:v>
                </c:pt>
              </c:numCache>
            </c:numRef>
          </c:cat>
          <c:val>
            <c:numRef>
              <c:f>Sheet1!$C$2:$C$6</c:f>
              <c:numCache>
                <c:formatCode>General</c:formatCode>
                <c:ptCount val="5"/>
                <c:pt idx="0">
                  <c:v>9512256</c:v>
                </c:pt>
                <c:pt idx="1">
                  <c:v>9163283</c:v>
                </c:pt>
                <c:pt idx="2">
                  <c:v>7452311</c:v>
                </c:pt>
                <c:pt idx="3">
                  <c:v>8108247</c:v>
                </c:pt>
                <c:pt idx="4">
                  <c:v>6775567</c:v>
                </c:pt>
              </c:numCache>
            </c:numRef>
          </c:val>
        </c:ser>
        <c:ser>
          <c:idx val="2"/>
          <c:order val="2"/>
          <c:tx>
            <c:strRef>
              <c:f>Sheet1!$D$1</c:f>
              <c:strCache>
                <c:ptCount val="1"/>
                <c:pt idx="0">
                  <c:v>教师使用量（PV）</c:v>
                </c:pt>
              </c:strCache>
            </c:strRef>
          </c:tx>
          <c:spPr>
            <a:ln w="28575" cap="rnd" cmpd="sng" algn="ctr">
              <a:solidFill>
                <a:schemeClr val="accent3"/>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3.16</c:v>
                </c:pt>
                <c:pt idx="1">
                  <c:v>3.17</c:v>
                </c:pt>
                <c:pt idx="2">
                  <c:v>3.18</c:v>
                </c:pt>
                <c:pt idx="3">
                  <c:v>3.19</c:v>
                </c:pt>
                <c:pt idx="4">
                  <c:v>3.2</c:v>
                </c:pt>
              </c:numCache>
            </c:numRef>
          </c:cat>
          <c:val>
            <c:numRef>
              <c:f>Sheet1!$D$2:$D$6</c:f>
              <c:numCache>
                <c:formatCode>General</c:formatCode>
                <c:ptCount val="5"/>
                <c:pt idx="0">
                  <c:v>377231</c:v>
                </c:pt>
                <c:pt idx="1">
                  <c:v>391752</c:v>
                </c:pt>
                <c:pt idx="2">
                  <c:v>268722</c:v>
                </c:pt>
                <c:pt idx="3">
                  <c:v>288210</c:v>
                </c:pt>
                <c:pt idx="4">
                  <c:v>225942</c:v>
                </c:pt>
              </c:numCache>
            </c:numRef>
          </c:val>
        </c:ser>
        <c:dLbls>
          <c:showVal val="1"/>
        </c:dLbls>
        <c:marker val="1"/>
        <c:axId val="60347136"/>
        <c:axId val="60928000"/>
      </c:lineChart>
      <c:catAx>
        <c:axId val="60347136"/>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28000"/>
        <c:crosses val="autoZero"/>
        <c:auto val="1"/>
        <c:lblAlgn val="ctr"/>
        <c:lblOffset val="100"/>
      </c:catAx>
      <c:valAx>
        <c:axId val="6092800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347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en-US"/>
              <a:t>运行课程门数</a:t>
            </a:r>
          </a:p>
        </c:rich>
      </c:tx>
      <c:spPr>
        <a:noFill/>
        <a:ln>
          <a:noFill/>
        </a:ln>
        <a:effectLst/>
      </c:spPr>
    </c:title>
    <c:plotArea>
      <c:layout/>
      <c:lineChart>
        <c:grouping val="standard"/>
        <c:ser>
          <c:idx val="0"/>
          <c:order val="0"/>
          <c:tx>
            <c:strRef>
              <c:f>Sheet1!$B$1</c:f>
              <c:strCache>
                <c:ptCount val="1"/>
                <c:pt idx="0">
                  <c:v>运行课程（门）</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numRef>
              <c:f>Sheet1!$A$2:$A$6</c:f>
              <c:numCache>
                <c:formatCode>General</c:formatCode>
                <c:ptCount val="5"/>
                <c:pt idx="0">
                  <c:v>3.16</c:v>
                </c:pt>
                <c:pt idx="1">
                  <c:v>3.17</c:v>
                </c:pt>
                <c:pt idx="2">
                  <c:v>3.18</c:v>
                </c:pt>
                <c:pt idx="3">
                  <c:v>3.19</c:v>
                </c:pt>
                <c:pt idx="4">
                  <c:v>3.2</c:v>
                </c:pt>
              </c:numCache>
            </c:numRef>
          </c:cat>
          <c:val>
            <c:numRef>
              <c:f>Sheet1!$B$2:$B$6</c:f>
              <c:numCache>
                <c:formatCode>General</c:formatCode>
                <c:ptCount val="5"/>
                <c:pt idx="0">
                  <c:v>1015</c:v>
                </c:pt>
                <c:pt idx="1">
                  <c:v>1031</c:v>
                </c:pt>
                <c:pt idx="2">
                  <c:v>970</c:v>
                </c:pt>
                <c:pt idx="3">
                  <c:v>936</c:v>
                </c:pt>
                <c:pt idx="4">
                  <c:v>743</c:v>
                </c:pt>
              </c:numCache>
            </c:numRef>
          </c:val>
        </c:ser>
        <c:dLbls>
          <c:showVal val="1"/>
        </c:dLbls>
        <c:marker val="1"/>
        <c:axId val="70189440"/>
        <c:axId val="70190976"/>
      </c:lineChart>
      <c:catAx>
        <c:axId val="70189440"/>
        <c:scaling>
          <c:orientation val="minMax"/>
        </c:scaling>
        <c:axPos val="b"/>
        <c:numFmt formatCode="General" sourceLinked="1"/>
        <c:maj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70190976"/>
        <c:crosses val="autoZero"/>
        <c:auto val="1"/>
        <c:lblAlgn val="ctr"/>
        <c:lblOffset val="100"/>
      </c:catAx>
      <c:valAx>
        <c:axId val="70190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tickLblPos val="none"/>
        <c:crossAx val="7018944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barChart>
        <c:barDir val="col"/>
        <c:grouping val="clustered"/>
        <c:ser>
          <c:idx val="0"/>
          <c:order val="0"/>
          <c:tx>
            <c:strRef>
              <c:f>Sheet1!$B$1</c:f>
              <c:strCache>
                <c:ptCount val="1"/>
                <c:pt idx="0">
                  <c:v>上周课程门数</c:v>
                </c:pt>
              </c:strCache>
            </c:strRef>
          </c:tx>
          <c:spPr>
            <a:solidFill>
              <a:schemeClr val="accent1"/>
            </a:solidFill>
            <a:ln>
              <a:noFill/>
            </a:ln>
            <a:effectLst/>
          </c:spPr>
          <c:cat>
            <c:strRef>
              <c:f>Sheet1!$A$2:$A$22</c:f>
              <c:strCache>
                <c:ptCount val="21"/>
                <c:pt idx="0">
                  <c:v>基础医学院</c:v>
                </c:pt>
                <c:pt idx="1">
                  <c:v>法学与商务学院</c:v>
                </c:pt>
                <c:pt idx="2">
                  <c:v>数学与计算机科学学院</c:v>
                </c:pt>
                <c:pt idx="3">
                  <c:v>师范学院</c:v>
                </c:pt>
                <c:pt idx="4">
                  <c:v>学前教育与特殊教育学院</c:v>
                </c:pt>
                <c:pt idx="5">
                  <c:v>化学与生命科学学院</c:v>
                </c:pt>
                <c:pt idx="6">
                  <c:v>外国语学院</c:v>
                </c:pt>
                <c:pt idx="7">
                  <c:v>经济与管理学院</c:v>
                </c:pt>
                <c:pt idx="8">
                  <c:v>美术学院</c:v>
                </c:pt>
                <c:pt idx="9">
                  <c:v>物理与智能制造工程学院</c:v>
                </c:pt>
                <c:pt idx="10">
                  <c:v>马克思主义学院</c:v>
                </c:pt>
                <c:pt idx="11">
                  <c:v>资源环境与建筑工程学院</c:v>
                </c:pt>
                <c:pt idx="12">
                  <c:v>蒙古学学院</c:v>
                </c:pt>
                <c:pt idx="13">
                  <c:v>护理学院</c:v>
                </c:pt>
                <c:pt idx="14">
                  <c:v>历史文化学院</c:v>
                </c:pt>
                <c:pt idx="15">
                  <c:v>文学院</c:v>
                </c:pt>
                <c:pt idx="16">
                  <c:v>体育学院</c:v>
                </c:pt>
                <c:pt idx="17">
                  <c:v>音乐学院</c:v>
                </c:pt>
                <c:pt idx="18">
                  <c:v>师范教育实践中心</c:v>
                </c:pt>
                <c:pt idx="19">
                  <c:v>口腔医学院</c:v>
                </c:pt>
                <c:pt idx="20">
                  <c:v>临床医学院</c:v>
                </c:pt>
              </c:strCache>
            </c:strRef>
          </c:cat>
          <c:val>
            <c:numRef>
              <c:f>Sheet1!$B$2:$B$22</c:f>
              <c:numCache>
                <c:formatCode>General</c:formatCode>
                <c:ptCount val="21"/>
                <c:pt idx="0">
                  <c:v>91</c:v>
                </c:pt>
                <c:pt idx="1">
                  <c:v>86</c:v>
                </c:pt>
                <c:pt idx="2">
                  <c:v>72</c:v>
                </c:pt>
                <c:pt idx="3">
                  <c:v>65</c:v>
                </c:pt>
                <c:pt idx="4">
                  <c:v>62</c:v>
                </c:pt>
                <c:pt idx="5">
                  <c:v>61</c:v>
                </c:pt>
                <c:pt idx="6">
                  <c:v>58</c:v>
                </c:pt>
                <c:pt idx="7">
                  <c:v>58</c:v>
                </c:pt>
                <c:pt idx="8">
                  <c:v>54</c:v>
                </c:pt>
                <c:pt idx="9">
                  <c:v>41</c:v>
                </c:pt>
                <c:pt idx="10">
                  <c:v>36</c:v>
                </c:pt>
                <c:pt idx="11">
                  <c:v>31</c:v>
                </c:pt>
                <c:pt idx="12">
                  <c:v>30</c:v>
                </c:pt>
                <c:pt idx="13">
                  <c:v>22</c:v>
                </c:pt>
                <c:pt idx="14">
                  <c:v>18</c:v>
                </c:pt>
                <c:pt idx="15">
                  <c:v>18</c:v>
                </c:pt>
                <c:pt idx="16">
                  <c:v>17</c:v>
                </c:pt>
                <c:pt idx="17">
                  <c:v>15</c:v>
                </c:pt>
                <c:pt idx="18">
                  <c:v>14</c:v>
                </c:pt>
                <c:pt idx="19">
                  <c:v>13</c:v>
                </c:pt>
                <c:pt idx="20">
                  <c:v>12</c:v>
                </c:pt>
              </c:numCache>
            </c:numRef>
          </c:val>
        </c:ser>
        <c:ser>
          <c:idx val="1"/>
          <c:order val="1"/>
          <c:tx>
            <c:strRef>
              <c:f>Sheet1!$C$1</c:f>
              <c:strCache>
                <c:ptCount val="1"/>
                <c:pt idx="0">
                  <c:v>本周课程门数</c:v>
                </c:pt>
              </c:strCache>
            </c:strRef>
          </c:tx>
          <c:spPr>
            <a:solidFill>
              <a:schemeClr val="accent2"/>
            </a:solidFill>
            <a:ln>
              <a:noFill/>
            </a:ln>
            <a:effectLst/>
          </c:spPr>
          <c:cat>
            <c:strRef>
              <c:f>Sheet1!$A$2:$A$22</c:f>
              <c:strCache>
                <c:ptCount val="21"/>
                <c:pt idx="0">
                  <c:v>基础医学院</c:v>
                </c:pt>
                <c:pt idx="1">
                  <c:v>法学与商务学院</c:v>
                </c:pt>
                <c:pt idx="2">
                  <c:v>数学与计算机科学学院</c:v>
                </c:pt>
                <c:pt idx="3">
                  <c:v>师范学院</c:v>
                </c:pt>
                <c:pt idx="4">
                  <c:v>学前教育与特殊教育学院</c:v>
                </c:pt>
                <c:pt idx="5">
                  <c:v>化学与生命科学学院</c:v>
                </c:pt>
                <c:pt idx="6">
                  <c:v>外国语学院</c:v>
                </c:pt>
                <c:pt idx="7">
                  <c:v>经济与管理学院</c:v>
                </c:pt>
                <c:pt idx="8">
                  <c:v>美术学院</c:v>
                </c:pt>
                <c:pt idx="9">
                  <c:v>物理与智能制造工程学院</c:v>
                </c:pt>
                <c:pt idx="10">
                  <c:v>马克思主义学院</c:v>
                </c:pt>
                <c:pt idx="11">
                  <c:v>资源环境与建筑工程学院</c:v>
                </c:pt>
                <c:pt idx="12">
                  <c:v>蒙古学学院</c:v>
                </c:pt>
                <c:pt idx="13">
                  <c:v>护理学院</c:v>
                </c:pt>
                <c:pt idx="14">
                  <c:v>历史文化学院</c:v>
                </c:pt>
                <c:pt idx="15">
                  <c:v>文学院</c:v>
                </c:pt>
                <c:pt idx="16">
                  <c:v>体育学院</c:v>
                </c:pt>
                <c:pt idx="17">
                  <c:v>音乐学院</c:v>
                </c:pt>
                <c:pt idx="18">
                  <c:v>师范教育实践中心</c:v>
                </c:pt>
                <c:pt idx="19">
                  <c:v>口腔医学院</c:v>
                </c:pt>
                <c:pt idx="20">
                  <c:v>临床医学院</c:v>
                </c:pt>
              </c:strCache>
            </c:strRef>
          </c:cat>
          <c:val>
            <c:numRef>
              <c:f>Sheet1!$C$2:$C$22</c:f>
              <c:numCache>
                <c:formatCode>General</c:formatCode>
                <c:ptCount val="21"/>
                <c:pt idx="0">
                  <c:v>115</c:v>
                </c:pt>
                <c:pt idx="1">
                  <c:v>151</c:v>
                </c:pt>
                <c:pt idx="2">
                  <c:v>101</c:v>
                </c:pt>
                <c:pt idx="3">
                  <c:v>79</c:v>
                </c:pt>
                <c:pt idx="4">
                  <c:v>103</c:v>
                </c:pt>
                <c:pt idx="5">
                  <c:v>68</c:v>
                </c:pt>
                <c:pt idx="6">
                  <c:v>67</c:v>
                </c:pt>
                <c:pt idx="7">
                  <c:v>137</c:v>
                </c:pt>
                <c:pt idx="8">
                  <c:v>44</c:v>
                </c:pt>
                <c:pt idx="9">
                  <c:v>57</c:v>
                </c:pt>
                <c:pt idx="10">
                  <c:v>78</c:v>
                </c:pt>
                <c:pt idx="11">
                  <c:v>43</c:v>
                </c:pt>
                <c:pt idx="12">
                  <c:v>48</c:v>
                </c:pt>
                <c:pt idx="13">
                  <c:v>31</c:v>
                </c:pt>
                <c:pt idx="14">
                  <c:v>27</c:v>
                </c:pt>
                <c:pt idx="15">
                  <c:v>27</c:v>
                </c:pt>
                <c:pt idx="16">
                  <c:v>16</c:v>
                </c:pt>
                <c:pt idx="17">
                  <c:v>18</c:v>
                </c:pt>
                <c:pt idx="18">
                  <c:v>20</c:v>
                </c:pt>
                <c:pt idx="19">
                  <c:v>17</c:v>
                </c:pt>
                <c:pt idx="20">
                  <c:v>21</c:v>
                </c:pt>
              </c:numCache>
            </c:numRef>
          </c:val>
        </c:ser>
        <c:gapWidth val="219"/>
        <c:overlap val="-27"/>
        <c:axId val="70333952"/>
        <c:axId val="70335488"/>
      </c:barChart>
      <c:catAx>
        <c:axId val="70333952"/>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335488"/>
        <c:crosses val="autoZero"/>
        <c:auto val="1"/>
        <c:lblAlgn val="ctr"/>
        <c:lblOffset val="100"/>
      </c:catAx>
      <c:valAx>
        <c:axId val="70335488"/>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333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barChart>
        <c:barDir val="col"/>
        <c:grouping val="clustered"/>
        <c:ser>
          <c:idx val="0"/>
          <c:order val="0"/>
          <c:tx>
            <c:strRef>
              <c:f>Sheet1!$B$1</c:f>
              <c:strCache>
                <c:ptCount val="1"/>
                <c:pt idx="0">
                  <c:v>上线学生（人）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Sheet1!$A$2:$A$11</c:f>
              <c:numCache>
                <c:formatCode>0.00_ </c:formatCode>
                <c:ptCount val="10"/>
                <c:pt idx="0">
                  <c:v>3.09</c:v>
                </c:pt>
                <c:pt idx="1">
                  <c:v>3.1</c:v>
                </c:pt>
                <c:pt idx="2">
                  <c:v>3.11</c:v>
                </c:pt>
                <c:pt idx="3">
                  <c:v>3.12</c:v>
                </c:pt>
                <c:pt idx="4">
                  <c:v>3.13</c:v>
                </c:pt>
                <c:pt idx="5">
                  <c:v>3.16</c:v>
                </c:pt>
                <c:pt idx="6">
                  <c:v>3.17</c:v>
                </c:pt>
                <c:pt idx="7">
                  <c:v>3.18</c:v>
                </c:pt>
                <c:pt idx="8">
                  <c:v>3.19</c:v>
                </c:pt>
                <c:pt idx="9">
                  <c:v>3.2</c:v>
                </c:pt>
              </c:numCache>
            </c:numRef>
          </c:cat>
          <c:val>
            <c:numRef>
              <c:f>Sheet1!$B$2:$B$11</c:f>
              <c:numCache>
                <c:formatCode>General</c:formatCode>
                <c:ptCount val="10"/>
                <c:pt idx="0">
                  <c:v>9842</c:v>
                </c:pt>
                <c:pt idx="1">
                  <c:v>9951</c:v>
                </c:pt>
                <c:pt idx="2">
                  <c:v>9831</c:v>
                </c:pt>
                <c:pt idx="3">
                  <c:v>9876</c:v>
                </c:pt>
                <c:pt idx="4">
                  <c:v>9648</c:v>
                </c:pt>
                <c:pt idx="5">
                  <c:v>9895</c:v>
                </c:pt>
                <c:pt idx="6">
                  <c:v>10020</c:v>
                </c:pt>
                <c:pt idx="7">
                  <c:v>9941</c:v>
                </c:pt>
                <c:pt idx="8">
                  <c:v>9971</c:v>
                </c:pt>
                <c:pt idx="9">
                  <c:v>9708</c:v>
                </c:pt>
              </c:numCache>
            </c:numRef>
          </c:val>
        </c:ser>
        <c:dLbls>
          <c:showVal val="1"/>
        </c:dLbls>
        <c:gapWidth val="219"/>
        <c:overlap val="-27"/>
        <c:axId val="70466560"/>
        <c:axId val="70653440"/>
      </c:barChart>
      <c:catAx>
        <c:axId val="70466560"/>
        <c:scaling>
          <c:orientation val="minMax"/>
        </c:scaling>
        <c:axPos val="b"/>
        <c:numFmt formatCode="0.00_ "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653440"/>
        <c:crosses val="autoZero"/>
        <c:auto val="1"/>
        <c:lblAlgn val="ctr"/>
        <c:lblOffset val="100"/>
      </c:catAx>
      <c:valAx>
        <c:axId val="7065344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466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lineChart>
        <c:grouping val="standard"/>
        <c:ser>
          <c:idx val="0"/>
          <c:order val="0"/>
          <c:tx>
            <c:strRef>
              <c:f>Sheet1!$B$1</c:f>
              <c:strCache>
                <c:ptCount val="1"/>
                <c:pt idx="0">
                  <c:v>课堂活动（次）</c:v>
                </c:pt>
              </c:strCache>
            </c:strRef>
          </c:tx>
          <c:spPr>
            <a:ln w="28575" cap="rnd" cmpd="sng" algn="ctr">
              <a:solidFill>
                <a:srgbClr val="00B050"/>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3.16</c:v>
                </c:pt>
                <c:pt idx="1">
                  <c:v>3.17</c:v>
                </c:pt>
                <c:pt idx="2">
                  <c:v>3.18</c:v>
                </c:pt>
                <c:pt idx="3">
                  <c:v>3.19</c:v>
                </c:pt>
                <c:pt idx="4" formatCode="0.00_ ">
                  <c:v>3.2</c:v>
                </c:pt>
              </c:numCache>
            </c:numRef>
          </c:cat>
          <c:val>
            <c:numRef>
              <c:f>Sheet1!$B$2:$B$6</c:f>
              <c:numCache>
                <c:formatCode>General</c:formatCode>
                <c:ptCount val="5"/>
                <c:pt idx="0">
                  <c:v>29483</c:v>
                </c:pt>
                <c:pt idx="1">
                  <c:v>28338</c:v>
                </c:pt>
                <c:pt idx="2">
                  <c:v>21492</c:v>
                </c:pt>
                <c:pt idx="3">
                  <c:v>24848</c:v>
                </c:pt>
                <c:pt idx="4">
                  <c:v>21808</c:v>
                </c:pt>
              </c:numCache>
            </c:numRef>
          </c:val>
        </c:ser>
        <c:dLbls>
          <c:showVal val="1"/>
        </c:dLbls>
        <c:marker val="1"/>
        <c:axId val="72165632"/>
        <c:axId val="73887744"/>
      </c:lineChart>
      <c:catAx>
        <c:axId val="72165632"/>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3887744"/>
        <c:crosses val="autoZero"/>
        <c:auto val="1"/>
        <c:lblAlgn val="ctr"/>
        <c:lblOffset val="100"/>
      </c:catAx>
      <c:valAx>
        <c:axId val="73887744"/>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165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师生讨论情况</a:t>
            </a:r>
          </a:p>
        </c:rich>
      </c:tx>
      <c:spPr>
        <a:noFill/>
        <a:ln>
          <a:noFill/>
        </a:ln>
        <a:effectLst/>
      </c:spPr>
    </c:title>
    <c:plotArea>
      <c:layout/>
      <c:barChart>
        <c:barDir val="col"/>
        <c:grouping val="clustered"/>
        <c:ser>
          <c:idx val="0"/>
          <c:order val="0"/>
          <c:tx>
            <c:strRef>
              <c:f>Sheet1!$B$1</c:f>
              <c:strCache>
                <c:ptCount val="1"/>
                <c:pt idx="0">
                  <c:v>师生讨论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3.09/3.16</c:v>
                </c:pt>
                <c:pt idx="1">
                  <c:v>3.10/3.17</c:v>
                </c:pt>
                <c:pt idx="2">
                  <c:v>3.11/3.18</c:v>
                </c:pt>
                <c:pt idx="3">
                  <c:v>3.12/3.19</c:v>
                </c:pt>
                <c:pt idx="4">
                  <c:v>3.13/3.20</c:v>
                </c:pt>
              </c:strCache>
            </c:strRef>
          </c:cat>
          <c:val>
            <c:numRef>
              <c:f>Sheet1!$B$2:$B$6</c:f>
              <c:numCache>
                <c:formatCode>General</c:formatCode>
                <c:ptCount val="5"/>
                <c:pt idx="0">
                  <c:v>15246</c:v>
                </c:pt>
                <c:pt idx="1">
                  <c:v>15217</c:v>
                </c:pt>
                <c:pt idx="2">
                  <c:v>10972</c:v>
                </c:pt>
                <c:pt idx="3">
                  <c:v>12537</c:v>
                </c:pt>
                <c:pt idx="4">
                  <c:v>12768</c:v>
                </c:pt>
              </c:numCache>
            </c:numRef>
          </c:val>
        </c:ser>
        <c:ser>
          <c:idx val="1"/>
          <c:order val="1"/>
          <c:tx>
            <c:strRef>
              <c:f>Sheet1!$C$1</c:f>
              <c:strCache>
                <c:ptCount val="1"/>
                <c:pt idx="0">
                  <c:v>师生讨论2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3.09/3.16</c:v>
                </c:pt>
                <c:pt idx="1">
                  <c:v>3.10/3.17</c:v>
                </c:pt>
                <c:pt idx="2">
                  <c:v>3.11/3.18</c:v>
                </c:pt>
                <c:pt idx="3">
                  <c:v>3.12/3.19</c:v>
                </c:pt>
                <c:pt idx="4">
                  <c:v>3.13/3.20</c:v>
                </c:pt>
              </c:strCache>
            </c:strRef>
          </c:cat>
          <c:val>
            <c:numRef>
              <c:f>Sheet1!$C$2:$C$6</c:f>
              <c:numCache>
                <c:formatCode>General</c:formatCode>
                <c:ptCount val="5"/>
                <c:pt idx="0">
                  <c:v>16095</c:v>
                </c:pt>
                <c:pt idx="1">
                  <c:v>15963</c:v>
                </c:pt>
                <c:pt idx="2">
                  <c:v>11871</c:v>
                </c:pt>
                <c:pt idx="3">
                  <c:v>13052</c:v>
                </c:pt>
                <c:pt idx="4">
                  <c:v>11319</c:v>
                </c:pt>
              </c:numCache>
            </c:numRef>
          </c:val>
        </c:ser>
        <c:dLbls>
          <c:showVal val="1"/>
        </c:dLbls>
        <c:gapWidth val="219"/>
        <c:overlap val="-27"/>
        <c:axId val="97794304"/>
        <c:axId val="97980416"/>
      </c:barChart>
      <c:catAx>
        <c:axId val="97794304"/>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980416"/>
        <c:crosses val="autoZero"/>
        <c:auto val="1"/>
        <c:lblAlgn val="ctr"/>
        <c:lblOffset val="100"/>
      </c:catAx>
      <c:valAx>
        <c:axId val="97980416"/>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794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作业情况</a:t>
            </a:r>
          </a:p>
        </c:rich>
      </c:tx>
      <c:spPr>
        <a:noFill/>
        <a:ln>
          <a:noFill/>
        </a:ln>
        <a:effectLst/>
      </c:spPr>
    </c:title>
    <c:plotArea>
      <c:layout/>
      <c:barChart>
        <c:barDir val="col"/>
        <c:grouping val="clustered"/>
        <c:ser>
          <c:idx val="0"/>
          <c:order val="0"/>
          <c:tx>
            <c:strRef>
              <c:f>Sheet1!$B$1</c:f>
              <c:strCache>
                <c:ptCount val="1"/>
                <c:pt idx="0">
                  <c:v>发布作业（个）</c:v>
                </c:pt>
              </c:strCache>
            </c:strRef>
          </c:tx>
          <c:spPr>
            <a:solidFill>
              <a:schemeClr val="accent1"/>
            </a:solidFill>
            <a:ln>
              <a:noFill/>
            </a:ln>
            <a:effectLst/>
          </c:spPr>
          <c:cat>
            <c:numRef>
              <c:f>Sheet1!$A$2:$A$6</c:f>
              <c:numCache>
                <c:formatCode>General</c:formatCode>
                <c:ptCount val="5"/>
                <c:pt idx="0">
                  <c:v>3.16</c:v>
                </c:pt>
                <c:pt idx="1">
                  <c:v>3.17</c:v>
                </c:pt>
                <c:pt idx="2">
                  <c:v>3.18</c:v>
                </c:pt>
                <c:pt idx="3">
                  <c:v>3.19</c:v>
                </c:pt>
                <c:pt idx="4" formatCode="0.00_ ">
                  <c:v>3.2</c:v>
                </c:pt>
              </c:numCache>
            </c:numRef>
          </c:cat>
          <c:val>
            <c:numRef>
              <c:f>Sheet1!$B$2:$B$6</c:f>
              <c:numCache>
                <c:formatCode>General</c:formatCode>
                <c:ptCount val="5"/>
                <c:pt idx="0">
                  <c:v>339</c:v>
                </c:pt>
                <c:pt idx="1">
                  <c:v>303</c:v>
                </c:pt>
                <c:pt idx="2">
                  <c:v>288</c:v>
                </c:pt>
                <c:pt idx="3">
                  <c:v>301</c:v>
                </c:pt>
                <c:pt idx="4">
                  <c:v>262</c:v>
                </c:pt>
              </c:numCache>
            </c:numRef>
          </c:val>
        </c:ser>
        <c:ser>
          <c:idx val="1"/>
          <c:order val="1"/>
          <c:tx>
            <c:strRef>
              <c:f>Sheet1!$C$1</c:f>
              <c:strCache>
                <c:ptCount val="1"/>
                <c:pt idx="0">
                  <c:v>批阅作业（个）</c:v>
                </c:pt>
              </c:strCache>
            </c:strRef>
          </c:tx>
          <c:spPr>
            <a:solidFill>
              <a:schemeClr val="accent2"/>
            </a:solidFill>
            <a:ln>
              <a:noFill/>
            </a:ln>
            <a:effectLst/>
          </c:spPr>
          <c:cat>
            <c:numRef>
              <c:f>Sheet1!$A$2:$A$6</c:f>
              <c:numCache>
                <c:formatCode>General</c:formatCode>
                <c:ptCount val="5"/>
                <c:pt idx="0">
                  <c:v>3.16</c:v>
                </c:pt>
                <c:pt idx="1">
                  <c:v>3.17</c:v>
                </c:pt>
                <c:pt idx="2">
                  <c:v>3.18</c:v>
                </c:pt>
                <c:pt idx="3">
                  <c:v>3.19</c:v>
                </c:pt>
                <c:pt idx="4" formatCode="0.00_ ">
                  <c:v>3.2</c:v>
                </c:pt>
              </c:numCache>
            </c:numRef>
          </c:cat>
          <c:val>
            <c:numRef>
              <c:f>Sheet1!$C$2:$C$6</c:f>
              <c:numCache>
                <c:formatCode>General</c:formatCode>
                <c:ptCount val="5"/>
                <c:pt idx="0">
                  <c:v>5097</c:v>
                </c:pt>
                <c:pt idx="1">
                  <c:v>5167</c:v>
                </c:pt>
                <c:pt idx="2">
                  <c:v>3436</c:v>
                </c:pt>
                <c:pt idx="3">
                  <c:v>4565</c:v>
                </c:pt>
                <c:pt idx="4">
                  <c:v>3593</c:v>
                </c:pt>
              </c:numCache>
            </c:numRef>
          </c:val>
        </c:ser>
        <c:gapWidth val="219"/>
        <c:overlap val="-27"/>
        <c:axId val="110640512"/>
        <c:axId val="111162496"/>
      </c:barChart>
      <c:catAx>
        <c:axId val="110640512"/>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1162496"/>
        <c:crosses val="autoZero"/>
        <c:auto val="1"/>
        <c:lblAlgn val="ctr"/>
        <c:lblOffset val="100"/>
      </c:catAx>
      <c:valAx>
        <c:axId val="111162496"/>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0640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8D164D-399B-4C8A-8D28-3DD0D40B5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440</Words>
  <Characters>2509</Characters>
  <Application>Microsoft Office Word</Application>
  <DocSecurity>0</DocSecurity>
  <Lines>20</Lines>
  <Paragraphs>5</Paragraphs>
  <ScaleCrop>false</ScaleCrop>
  <Company>P R C</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111yuhongtao@163.com</dc:creator>
  <cp:lastModifiedBy>Microsoft</cp:lastModifiedBy>
  <cp:revision>16</cp:revision>
  <cp:lastPrinted>2020-03-24T07:56:00Z</cp:lastPrinted>
  <dcterms:created xsi:type="dcterms:W3CDTF">2020-03-21T12:54:00Z</dcterms:created>
  <dcterms:modified xsi:type="dcterms:W3CDTF">2020-03-25T08:50:00Z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