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0B2" w:rsidRDefault="00BE2549">
      <w:pPr>
        <w:jc w:val="center"/>
        <w:rPr>
          <w:rFonts w:ascii="微软雅黑" w:eastAsia="微软雅黑" w:hAnsi="微软雅黑" w:cs="微软雅黑"/>
          <w:bCs/>
          <w:color w:val="000000"/>
          <w:sz w:val="44"/>
          <w:szCs w:val="44"/>
        </w:rPr>
      </w:pPr>
      <w:r>
        <w:rPr>
          <w:rFonts w:ascii="微软雅黑" w:eastAsia="微软雅黑" w:hAnsi="微软雅黑" w:cs="微软雅黑" w:hint="eastAsia"/>
          <w:bCs/>
          <w:color w:val="000000"/>
          <w:sz w:val="44"/>
          <w:szCs w:val="44"/>
        </w:rPr>
        <w:t>赤峰学院</w:t>
      </w:r>
      <w:r>
        <w:rPr>
          <w:rFonts w:ascii="微软雅黑" w:eastAsia="微软雅黑" w:hAnsi="微软雅黑" w:cs="微软雅黑" w:hint="eastAsia"/>
          <w:bCs/>
          <w:color w:val="000000"/>
          <w:sz w:val="44"/>
          <w:szCs w:val="44"/>
        </w:rPr>
        <w:t>2019-2020</w:t>
      </w:r>
      <w:r>
        <w:rPr>
          <w:rFonts w:ascii="微软雅黑" w:eastAsia="微软雅黑" w:hAnsi="微软雅黑" w:cs="微软雅黑" w:hint="eastAsia"/>
          <w:bCs/>
          <w:color w:val="000000"/>
          <w:sz w:val="44"/>
          <w:szCs w:val="44"/>
        </w:rPr>
        <w:t>学年第二学期本专科第十周在线教学质量报告</w:t>
      </w:r>
    </w:p>
    <w:p w:rsidR="002A176F" w:rsidRDefault="002A176F">
      <w:pPr>
        <w:ind w:firstLineChars="200" w:firstLine="640"/>
        <w:rPr>
          <w:rFonts w:ascii="仿宋" w:eastAsia="仿宋" w:hAnsi="仿宋" w:cs="仿宋" w:hint="eastAsia"/>
          <w:color w:val="000000"/>
          <w:sz w:val="32"/>
          <w:szCs w:val="32"/>
        </w:rPr>
      </w:pPr>
    </w:p>
    <w:p w:rsidR="002450B2" w:rsidRDefault="00BE2549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教育部和自治区教育厅关于“停课不停教、停课不停学”的工作部署，我校严格落实《赤峰学院本专科学生返校前教学工作方案（赤院院字〔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2020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〕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号）》及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《关于做好疫情防控期间线上本专科教学质量监控与督导工作的通知》（赤院教字〔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2020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〕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6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号）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的文件精神，切实做好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2020 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年春季教学工作，在全校师生的共同努力之下，第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周（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11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日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-5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日）线上教学持续平稳运行。</w:t>
      </w:r>
    </w:p>
    <w:p w:rsidR="002450B2" w:rsidRDefault="00BE2549">
      <w:pPr>
        <w:widowControl/>
        <w:ind w:firstLineChars="200" w:firstLine="640"/>
        <w:jc w:val="left"/>
        <w:outlineLvl w:val="0"/>
        <w:rPr>
          <w:rFonts w:ascii="黑体" w:eastAsia="黑体" w:hAnsi="黑体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一、基本情况</w:t>
      </w:r>
    </w:p>
    <w:p w:rsidR="002450B2" w:rsidRDefault="00BE2549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开课第十周，共有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940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位教师为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10947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名学生在线教授课程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1079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门，开课门次数为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2036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门次，学生在线学习达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193768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人次。</w:t>
      </w:r>
    </w:p>
    <w:p w:rsidR="002450B2" w:rsidRDefault="00BE2549">
      <w:pPr>
        <w:ind w:firstLineChars="200" w:firstLine="640"/>
        <w:outlineLvl w:val="0"/>
        <w:rPr>
          <w:rFonts w:ascii="黑体" w:eastAsia="黑体" w:hAnsi="黑体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二、在线教学平台（超星泛雅网络教学平台）应用数据分析</w:t>
      </w:r>
    </w:p>
    <w:p w:rsidR="002450B2" w:rsidRDefault="00BE2549">
      <w:pPr>
        <w:ind w:firstLineChars="200" w:firstLine="640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（一）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平台访问量及教师学生活跃度</w:t>
      </w:r>
    </w:p>
    <w:p w:rsidR="002450B2" w:rsidRDefault="00BE2549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自线上教学开始，泛雅网络教学综合平台日均访问量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(</w:t>
      </w:r>
      <w:r>
        <w:rPr>
          <w:rFonts w:ascii="仿宋" w:eastAsia="仿宋" w:hAnsi="仿宋" w:cs="仿宋"/>
          <w:color w:val="000000"/>
          <w:sz w:val="32"/>
          <w:szCs w:val="32"/>
        </w:rPr>
        <w:t>PV)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在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800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万左右（详见图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）</w:t>
      </w:r>
    </w:p>
    <w:p w:rsidR="002450B2" w:rsidRDefault="00BE2549">
      <w:pPr>
        <w:jc w:val="center"/>
        <w:rPr>
          <w:rFonts w:ascii="宋体" w:hAnsi="宋体" w:cs="Times New Roman"/>
          <w:color w:val="000000" w:themeColor="text1"/>
          <w:sz w:val="28"/>
          <w:szCs w:val="28"/>
        </w:rPr>
      </w:pPr>
      <w:r>
        <w:rPr>
          <w:rFonts w:ascii="宋体" w:hAnsi="宋体" w:cs="Times New Roman"/>
          <w:noProof/>
          <w:color w:val="000000" w:themeColor="text1"/>
          <w:sz w:val="28"/>
          <w:szCs w:val="28"/>
          <w:lang w:bidi="mn-Mong-CN"/>
        </w:rPr>
        <w:lastRenderedPageBreak/>
        <w:drawing>
          <wp:inline distT="0" distB="0" distL="0" distR="0">
            <wp:extent cx="3721735" cy="1971675"/>
            <wp:effectExtent l="19050" t="0" r="12065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450B2" w:rsidRDefault="002450B2">
      <w:pPr>
        <w:ind w:firstLineChars="200" w:firstLine="420"/>
        <w:rPr>
          <w:rFonts w:ascii="宋体" w:hAnsi="宋体" w:cs="Times New Roman"/>
          <w:color w:val="000000" w:themeColor="text1"/>
          <w:szCs w:val="21"/>
        </w:rPr>
      </w:pPr>
    </w:p>
    <w:p w:rsidR="002450B2" w:rsidRDefault="00BE2549">
      <w:pPr>
        <w:spacing w:line="360" w:lineRule="auto"/>
        <w:jc w:val="center"/>
        <w:rPr>
          <w:rFonts w:ascii="宋体" w:hAnsi="宋体" w:cs="Times New Roman"/>
          <w:color w:val="000000" w:themeColor="text1"/>
          <w:szCs w:val="21"/>
        </w:rPr>
      </w:pPr>
      <w:r>
        <w:rPr>
          <w:rFonts w:ascii="宋体" w:hAnsi="宋体" w:cs="Times New Roman" w:hint="eastAsia"/>
          <w:color w:val="000000" w:themeColor="text1"/>
          <w:szCs w:val="21"/>
        </w:rPr>
        <w:t>图</w:t>
      </w:r>
      <w:r>
        <w:rPr>
          <w:rFonts w:ascii="宋体" w:hAnsi="宋体" w:cs="Times New Roman" w:hint="eastAsia"/>
          <w:color w:val="000000" w:themeColor="text1"/>
          <w:szCs w:val="21"/>
        </w:rPr>
        <w:t>1</w:t>
      </w:r>
      <w:r>
        <w:rPr>
          <w:rFonts w:ascii="宋体" w:hAnsi="宋体" w:cs="Times New Roman" w:hint="eastAsia"/>
          <w:color w:val="000000" w:themeColor="text1"/>
          <w:szCs w:val="21"/>
        </w:rPr>
        <w:t>日访问量（</w:t>
      </w:r>
      <w:r>
        <w:rPr>
          <w:rFonts w:ascii="宋体" w:hAnsi="宋体" w:cs="Times New Roman" w:hint="eastAsia"/>
          <w:color w:val="000000" w:themeColor="text1"/>
          <w:szCs w:val="21"/>
        </w:rPr>
        <w:t>pv</w:t>
      </w:r>
      <w:r>
        <w:rPr>
          <w:rFonts w:ascii="宋体" w:hAnsi="宋体" w:cs="Times New Roman" w:hint="eastAsia"/>
          <w:color w:val="000000" w:themeColor="text1"/>
          <w:szCs w:val="21"/>
        </w:rPr>
        <w:t>）统计</w:t>
      </w:r>
    </w:p>
    <w:p w:rsidR="002450B2" w:rsidRDefault="00BE2549">
      <w:pPr>
        <w:spacing w:line="360" w:lineRule="auto"/>
      </w:pPr>
      <w:r>
        <w:rPr>
          <w:noProof/>
          <w:lang w:bidi="mn-Mong-CN"/>
        </w:rPr>
        <w:drawing>
          <wp:inline distT="0" distB="0" distL="0" distR="0">
            <wp:extent cx="2548890" cy="227076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62" cy="229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bidi="mn-Mong-CN"/>
        </w:rPr>
        <w:drawing>
          <wp:inline distT="0" distB="0" distL="0" distR="0">
            <wp:extent cx="2567940" cy="2240280"/>
            <wp:effectExtent l="0" t="0" r="381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013" cy="226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B2" w:rsidRDefault="00BE2549">
      <w:pPr>
        <w:spacing w:line="360" w:lineRule="auto"/>
        <w:ind w:firstLineChars="500" w:firstLine="1050"/>
        <w:rPr>
          <w:rFonts w:ascii="宋体" w:hAnsi="宋体" w:cs="Times New Roman"/>
          <w:color w:val="000000" w:themeColor="text1"/>
          <w:szCs w:val="21"/>
        </w:rPr>
      </w:pPr>
      <w:r>
        <w:rPr>
          <w:rFonts w:ascii="宋体" w:hAnsi="宋体" w:cs="Times New Roman" w:hint="eastAsia"/>
          <w:color w:val="000000" w:themeColor="text1"/>
          <w:szCs w:val="21"/>
        </w:rPr>
        <w:t>图</w:t>
      </w:r>
      <w:r>
        <w:rPr>
          <w:rFonts w:ascii="宋体" w:hAnsi="宋体" w:cs="Times New Roman" w:hint="eastAsia"/>
          <w:color w:val="000000" w:themeColor="text1"/>
          <w:szCs w:val="21"/>
        </w:rPr>
        <w:t>2</w:t>
      </w:r>
      <w:r>
        <w:rPr>
          <w:rFonts w:ascii="宋体" w:hAnsi="宋体" w:cs="Times New Roman" w:hint="eastAsia"/>
          <w:color w:val="000000" w:themeColor="text1"/>
          <w:szCs w:val="21"/>
        </w:rPr>
        <w:t>院系教师活跃度</w:t>
      </w:r>
      <w:r>
        <w:rPr>
          <w:rFonts w:ascii="宋体" w:hAnsi="宋体" w:cs="Times New Roman" w:hint="eastAsia"/>
          <w:color w:val="000000" w:themeColor="text1"/>
          <w:szCs w:val="21"/>
        </w:rPr>
        <w:t xml:space="preserve"> </w:t>
      </w:r>
      <w:r>
        <w:rPr>
          <w:rFonts w:ascii="宋体" w:hAnsi="宋体" w:cs="Times New Roman"/>
          <w:color w:val="000000" w:themeColor="text1"/>
          <w:szCs w:val="21"/>
        </w:rPr>
        <w:t xml:space="preserve">                      </w:t>
      </w:r>
      <w:r>
        <w:rPr>
          <w:rFonts w:ascii="宋体" w:hAnsi="宋体" w:cs="Times New Roman" w:hint="eastAsia"/>
          <w:color w:val="000000" w:themeColor="text1"/>
          <w:szCs w:val="21"/>
        </w:rPr>
        <w:t>图</w:t>
      </w:r>
      <w:r>
        <w:rPr>
          <w:rFonts w:ascii="宋体" w:hAnsi="宋体" w:cs="Times New Roman" w:hint="eastAsia"/>
          <w:color w:val="000000" w:themeColor="text1"/>
          <w:szCs w:val="21"/>
        </w:rPr>
        <w:t>3</w:t>
      </w:r>
      <w:r>
        <w:rPr>
          <w:rFonts w:ascii="宋体" w:hAnsi="宋体" w:cs="Times New Roman" w:hint="eastAsia"/>
          <w:color w:val="000000" w:themeColor="text1"/>
          <w:szCs w:val="21"/>
        </w:rPr>
        <w:t>院系学生活跃度</w:t>
      </w:r>
    </w:p>
    <w:p w:rsidR="002450B2" w:rsidRDefault="00BE2549">
      <w:pPr>
        <w:tabs>
          <w:tab w:val="left" w:pos="284"/>
        </w:tabs>
        <w:spacing w:line="360" w:lineRule="auto"/>
        <w:ind w:firstLineChars="200" w:firstLine="640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bookmarkStart w:id="0" w:name="_Toc34732354"/>
      <w:r>
        <w:rPr>
          <w:rFonts w:ascii="仿宋" w:eastAsia="仿宋" w:hAnsi="仿宋" w:cs="仿宋" w:hint="eastAsia"/>
          <w:color w:val="000000"/>
          <w:sz w:val="32"/>
          <w:szCs w:val="32"/>
        </w:rPr>
        <w:t>（二）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平台运行基本情况</w:t>
      </w:r>
      <w:bookmarkEnd w:id="0"/>
    </w:p>
    <w:p w:rsidR="002450B2" w:rsidRDefault="00BE2549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" w:name="_Toc34732355"/>
      <w:r>
        <w:rPr>
          <w:rFonts w:ascii="仿宋" w:eastAsia="仿宋" w:hAnsi="仿宋" w:cs="仿宋" w:hint="eastAsia"/>
          <w:color w:val="000000"/>
          <w:sz w:val="32"/>
          <w:szCs w:val="32"/>
        </w:rPr>
        <w:t>1.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课程基本数据</w:t>
      </w:r>
      <w:bookmarkEnd w:id="1"/>
    </w:p>
    <w:p w:rsidR="002450B2" w:rsidRDefault="00BE2549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截止到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17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日，我校共有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1545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名教师累计在泛雅网络教学平台建课运行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2858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门，创建教学班级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5347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个。</w:t>
      </w:r>
    </w:p>
    <w:p w:rsidR="002450B2" w:rsidRDefault="00BE2549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drawing>
          <wp:inline distT="0" distB="0" distL="0" distR="0">
            <wp:extent cx="3781425" cy="207518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124" cy="207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B2" w:rsidRDefault="00BE2549">
      <w:pPr>
        <w:ind w:firstLineChars="200" w:firstLine="420"/>
        <w:jc w:val="center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lastRenderedPageBreak/>
        <w:t>图</w:t>
      </w:r>
      <w:r>
        <w:rPr>
          <w:rFonts w:ascii="宋体" w:hAnsi="宋体" w:hint="eastAsia"/>
          <w:color w:val="000000" w:themeColor="text1"/>
          <w:szCs w:val="21"/>
        </w:rPr>
        <w:t>4</w:t>
      </w:r>
      <w:r>
        <w:rPr>
          <w:rFonts w:hint="eastAsia"/>
          <w:szCs w:val="21"/>
        </w:rPr>
        <w:t>二级</w:t>
      </w:r>
      <w:r>
        <w:rPr>
          <w:szCs w:val="21"/>
        </w:rPr>
        <w:t>学院教师人数与</w:t>
      </w:r>
      <w:r>
        <w:rPr>
          <w:rFonts w:hint="eastAsia"/>
          <w:szCs w:val="21"/>
        </w:rPr>
        <w:t>网络</w:t>
      </w:r>
      <w:r>
        <w:rPr>
          <w:szCs w:val="21"/>
        </w:rPr>
        <w:t>课程数</w:t>
      </w:r>
    </w:p>
    <w:p w:rsidR="002450B2" w:rsidRDefault="00BE2549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11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日至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日，学校在泛雅网络教学平台共有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1079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门课</w:t>
      </w:r>
      <w:r>
        <w:rPr>
          <w:rFonts w:ascii="仿宋" w:eastAsia="仿宋" w:hAnsi="仿宋" w:cs="仿宋"/>
          <w:color w:val="000000"/>
          <w:sz w:val="32"/>
          <w:szCs w:val="32"/>
        </w:rPr>
        <w:t>运行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（图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）。各学院运行课程门数（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top10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），如图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6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2450B2" w:rsidRDefault="00BE2549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/>
          <w:bCs/>
          <w:noProof/>
          <w:color w:val="000000" w:themeColor="text1"/>
          <w:sz w:val="28"/>
          <w:szCs w:val="28"/>
          <w:lang w:bidi="mn-Mong-CN"/>
        </w:rPr>
        <w:drawing>
          <wp:inline distT="0" distB="0" distL="0" distR="0">
            <wp:extent cx="3731260" cy="2200275"/>
            <wp:effectExtent l="19050" t="0" r="21590" b="0"/>
            <wp:docPr id="21" name="图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450B2" w:rsidRDefault="00BE2549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cs="Times New Roman" w:hint="eastAsia"/>
          <w:bCs/>
          <w:color w:val="000000" w:themeColor="text1"/>
          <w:szCs w:val="21"/>
        </w:rPr>
        <w:t>图</w:t>
      </w:r>
      <w:r>
        <w:rPr>
          <w:rFonts w:cs="Times New Roman" w:hint="eastAsia"/>
          <w:bCs/>
          <w:color w:val="000000" w:themeColor="text1"/>
          <w:szCs w:val="21"/>
        </w:rPr>
        <w:t>5</w:t>
      </w:r>
      <w:r>
        <w:rPr>
          <w:rFonts w:cs="Times New Roman" w:hint="eastAsia"/>
          <w:bCs/>
          <w:color w:val="000000" w:themeColor="text1"/>
          <w:szCs w:val="21"/>
        </w:rPr>
        <w:t>运行课程数量统计</w:t>
      </w:r>
    </w:p>
    <w:p w:rsidR="002450B2" w:rsidRDefault="00BE2549">
      <w:pPr>
        <w:spacing w:line="360" w:lineRule="auto"/>
        <w:jc w:val="center"/>
        <w:rPr>
          <w:rFonts w:cs="Times New Roman"/>
          <w:bCs/>
          <w:color w:val="000000" w:themeColor="text1"/>
          <w:szCs w:val="21"/>
        </w:rPr>
      </w:pPr>
      <w:r>
        <w:rPr>
          <w:rFonts w:cs="Times New Roman"/>
          <w:bCs/>
          <w:noProof/>
          <w:color w:val="000000" w:themeColor="text1"/>
          <w:szCs w:val="21"/>
          <w:lang w:bidi="mn-Mong-CN"/>
        </w:rPr>
        <w:drawing>
          <wp:inline distT="0" distB="0" distL="0" distR="0">
            <wp:extent cx="3940810" cy="1990725"/>
            <wp:effectExtent l="19050" t="0" r="21590" b="0"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50B2" w:rsidRDefault="00BE2549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Cs w:val="21"/>
        </w:rPr>
      </w:pPr>
      <w:bookmarkStart w:id="2" w:name="_Toc34732358"/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图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6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院系运行课程门数统计（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T</w:t>
      </w:r>
      <w:r>
        <w:rPr>
          <w:rFonts w:asciiTheme="minorEastAsia" w:eastAsiaTheme="minorEastAsia" w:hAnsiTheme="minorEastAsia" w:cstheme="minorEastAsia"/>
          <w:bCs/>
          <w:color w:val="000000" w:themeColor="text1"/>
          <w:szCs w:val="21"/>
        </w:rPr>
        <w:t>OP 10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）</w:t>
      </w:r>
    </w:p>
    <w:p w:rsidR="002450B2" w:rsidRDefault="00BE2549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2.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学生</w:t>
      </w:r>
      <w:r>
        <w:rPr>
          <w:rFonts w:ascii="仿宋" w:eastAsia="仿宋" w:hAnsi="仿宋" w:cs="仿宋"/>
          <w:color w:val="000000"/>
          <w:sz w:val="32"/>
          <w:szCs w:val="32"/>
        </w:rPr>
        <w:t>上线情况</w:t>
      </w:r>
      <w:bookmarkEnd w:id="2"/>
    </w:p>
    <w:p w:rsidR="002450B2" w:rsidRDefault="00BE2549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自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3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9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日开始线上教学，每天上线学生人数较稳定，日均上线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99</w:t>
      </w:r>
      <w:r>
        <w:rPr>
          <w:rFonts w:ascii="仿宋" w:eastAsia="仿宋" w:hAnsi="仿宋" w:cs="仿宋"/>
          <w:color w:val="000000"/>
          <w:sz w:val="32"/>
          <w:szCs w:val="32"/>
        </w:rPr>
        <w:t>00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余人，详见图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7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2450B2" w:rsidRDefault="00BE2549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  <w:lang w:bidi="mn-Mong-CN"/>
        </w:rPr>
        <w:lastRenderedPageBreak/>
        <w:drawing>
          <wp:inline distT="0" distB="0" distL="0" distR="0">
            <wp:extent cx="4188460" cy="1885950"/>
            <wp:effectExtent l="19050" t="0" r="21590" b="0"/>
            <wp:docPr id="22" name="图表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450B2" w:rsidRDefault="00BE2549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7</w:t>
      </w:r>
      <w:r>
        <w:rPr>
          <w:rFonts w:cs="Times New Roman" w:hint="eastAsia"/>
          <w:color w:val="000000" w:themeColor="text1"/>
          <w:szCs w:val="21"/>
        </w:rPr>
        <w:t>上线学生人数统计</w:t>
      </w:r>
    </w:p>
    <w:p w:rsidR="002450B2" w:rsidRDefault="00BE2549">
      <w:pPr>
        <w:tabs>
          <w:tab w:val="left" w:pos="284"/>
        </w:tabs>
        <w:spacing w:line="360" w:lineRule="auto"/>
        <w:ind w:firstLineChars="200" w:firstLine="640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bookmarkStart w:id="3" w:name="_Toc34732359"/>
      <w:r>
        <w:rPr>
          <w:rFonts w:ascii="仿宋" w:eastAsia="仿宋" w:hAnsi="仿宋" w:cs="仿宋" w:hint="eastAsia"/>
          <w:color w:val="000000"/>
          <w:sz w:val="32"/>
          <w:szCs w:val="32"/>
        </w:rPr>
        <w:t>（三）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课程数据</w:t>
      </w:r>
      <w:bookmarkEnd w:id="3"/>
    </w:p>
    <w:p w:rsidR="002450B2" w:rsidRDefault="00BE2549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4" w:name="_Toc34732360"/>
      <w:r>
        <w:rPr>
          <w:rFonts w:ascii="仿宋" w:eastAsia="仿宋" w:hAnsi="仿宋" w:cs="仿宋" w:hint="eastAsia"/>
          <w:color w:val="000000"/>
          <w:sz w:val="32"/>
          <w:szCs w:val="32"/>
        </w:rPr>
        <w:t>1.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课程资源</w:t>
      </w:r>
      <w:r>
        <w:rPr>
          <w:rFonts w:ascii="仿宋" w:eastAsia="仿宋" w:hAnsi="仿宋" w:cs="仿宋"/>
          <w:color w:val="000000"/>
          <w:sz w:val="32"/>
          <w:szCs w:val="32"/>
        </w:rPr>
        <w:t>上传情况</w:t>
      </w:r>
      <w:bookmarkEnd w:id="4"/>
    </w:p>
    <w:p w:rsidR="002450B2" w:rsidRDefault="00BE2549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截止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17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日，全校师生累计上传资源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866782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个，同比上周增加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7%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，资源类型以图片为主，其次是文档，音频，视频；（如图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8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）</w:t>
      </w:r>
    </w:p>
    <w:p w:rsidR="002450B2" w:rsidRDefault="00BE2549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drawing>
          <wp:inline distT="0" distB="0" distL="0" distR="0">
            <wp:extent cx="3001645" cy="2393950"/>
            <wp:effectExtent l="19050" t="0" r="8208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82" cy="24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B2" w:rsidRDefault="00BE2549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 xml:space="preserve">8 </w:t>
      </w:r>
      <w:r>
        <w:rPr>
          <w:rFonts w:cs="Times New Roman" w:hint="eastAsia"/>
          <w:color w:val="000000" w:themeColor="text1"/>
          <w:szCs w:val="21"/>
        </w:rPr>
        <w:t>全校资源建设情况</w:t>
      </w:r>
    </w:p>
    <w:p w:rsidR="002450B2" w:rsidRDefault="00BE2549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5" w:name="_Toc34732362"/>
      <w:r>
        <w:rPr>
          <w:rFonts w:ascii="仿宋" w:eastAsia="仿宋" w:hAnsi="仿宋" w:cs="仿宋" w:hint="eastAsia"/>
          <w:color w:val="000000"/>
          <w:sz w:val="32"/>
          <w:szCs w:val="32"/>
        </w:rPr>
        <w:t>2.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课程题库建设情况</w:t>
      </w:r>
    </w:p>
    <w:p w:rsidR="002450B2" w:rsidRDefault="00BE2549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全校题库建设排名前十的单位见图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9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；题库题型丰富，单选题占比第一，见图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2450B2" w:rsidRDefault="00BE2549">
      <w:pPr>
        <w:spacing w:line="360" w:lineRule="auto"/>
        <w:jc w:val="left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lastRenderedPageBreak/>
        <w:drawing>
          <wp:inline distT="0" distB="0" distL="0" distR="0">
            <wp:extent cx="2030730" cy="236855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854" cy="239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bidi="mn-Mong-CN"/>
        </w:rPr>
        <w:drawing>
          <wp:inline distT="0" distB="0" distL="0" distR="0">
            <wp:extent cx="3088640" cy="2346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086" cy="23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  <w:t xml:space="preserve"> </w:t>
      </w:r>
    </w:p>
    <w:p w:rsidR="002450B2" w:rsidRDefault="00BE2549">
      <w:pPr>
        <w:spacing w:afterLines="50" w:line="360" w:lineRule="auto"/>
        <w:ind w:firstLineChars="300" w:firstLine="630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9</w:t>
      </w:r>
      <w:r>
        <w:rPr>
          <w:rFonts w:cs="Times New Roman" w:hint="eastAsia"/>
          <w:color w:val="000000" w:themeColor="text1"/>
          <w:szCs w:val="21"/>
        </w:rPr>
        <w:t>题库建设院系统计</w:t>
      </w:r>
      <w:r>
        <w:rPr>
          <w:rFonts w:cs="Times New Roman" w:hint="eastAsia"/>
          <w:color w:val="000000" w:themeColor="text1"/>
          <w:szCs w:val="21"/>
        </w:rPr>
        <w:t xml:space="preserve"> </w:t>
      </w:r>
      <w:r>
        <w:rPr>
          <w:rFonts w:cs="Times New Roman"/>
          <w:color w:val="000000" w:themeColor="text1"/>
          <w:szCs w:val="21"/>
        </w:rPr>
        <w:t xml:space="preserve">                 </w:t>
      </w: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</w:rPr>
        <w:t>题库题型统计</w:t>
      </w:r>
    </w:p>
    <w:p w:rsidR="002450B2" w:rsidRDefault="00BE2549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3.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课程</w:t>
      </w:r>
      <w:r>
        <w:rPr>
          <w:rFonts w:ascii="仿宋" w:eastAsia="仿宋" w:hAnsi="仿宋" w:cs="仿宋"/>
          <w:color w:val="000000"/>
          <w:sz w:val="32"/>
          <w:szCs w:val="32"/>
        </w:rPr>
        <w:t>活动数据</w:t>
      </w:r>
      <w:bookmarkEnd w:id="5"/>
    </w:p>
    <w:p w:rsidR="002450B2" w:rsidRDefault="00BE2549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本周师生在平台上的互动情况良好，与上周数据基本一致，平均每天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20000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余次（图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11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）。</w:t>
      </w:r>
    </w:p>
    <w:p w:rsidR="002450B2" w:rsidRDefault="00BE2549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/>
          <w:bCs/>
          <w:noProof/>
          <w:color w:val="000000" w:themeColor="text1"/>
          <w:sz w:val="28"/>
          <w:szCs w:val="28"/>
          <w:lang w:bidi="mn-Mong-CN"/>
        </w:rPr>
        <w:drawing>
          <wp:inline distT="0" distB="0" distL="0" distR="0">
            <wp:extent cx="4979035" cy="2838450"/>
            <wp:effectExtent l="19050" t="0" r="12065" b="0"/>
            <wp:docPr id="25" name="图表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450B2" w:rsidRDefault="00BE2549">
      <w:pPr>
        <w:widowControl/>
        <w:spacing w:afterLines="50"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图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11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课堂活动统计</w:t>
      </w:r>
    </w:p>
    <w:p w:rsidR="002450B2" w:rsidRDefault="00BE2549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6" w:name="_Toc34732363"/>
      <w:r>
        <w:rPr>
          <w:rFonts w:ascii="仿宋" w:eastAsia="仿宋" w:hAnsi="仿宋" w:cs="仿宋" w:hint="eastAsia"/>
          <w:color w:val="000000"/>
          <w:sz w:val="32"/>
          <w:szCs w:val="32"/>
        </w:rPr>
        <w:t>4.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师生</w:t>
      </w:r>
      <w:r>
        <w:rPr>
          <w:rFonts w:ascii="仿宋" w:eastAsia="仿宋" w:hAnsi="仿宋" w:cs="仿宋"/>
          <w:color w:val="000000"/>
          <w:sz w:val="32"/>
          <w:szCs w:val="32"/>
        </w:rPr>
        <w:t>讨论情况</w:t>
      </w:r>
      <w:bookmarkEnd w:id="6"/>
    </w:p>
    <w:p w:rsidR="002450B2" w:rsidRDefault="00BE2549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本周师生讨论日均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5000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个，详见图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12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2450B2" w:rsidRDefault="00BE2549">
      <w:pPr>
        <w:spacing w:afterLines="50"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0"/>
          <w:szCs w:val="20"/>
          <w:lang w:bidi="mn-Mong-CN"/>
        </w:rPr>
        <w:lastRenderedPageBreak/>
        <w:drawing>
          <wp:inline distT="0" distB="0" distL="0" distR="0">
            <wp:extent cx="4931410" cy="2762250"/>
            <wp:effectExtent l="19050" t="0" r="21590" b="0"/>
            <wp:docPr id="26" name="图表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450B2" w:rsidRDefault="00BE2549">
      <w:pPr>
        <w:spacing w:afterLines="50" w:line="360" w:lineRule="auto"/>
        <w:jc w:val="center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图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12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师生讨论数据统计</w:t>
      </w:r>
    </w:p>
    <w:p w:rsidR="002450B2" w:rsidRDefault="00BE2549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7" w:name="_Toc34732365"/>
      <w:r>
        <w:rPr>
          <w:rFonts w:ascii="仿宋" w:eastAsia="仿宋" w:hAnsi="仿宋" w:cs="仿宋" w:hint="eastAsia"/>
          <w:color w:val="000000"/>
          <w:sz w:val="32"/>
          <w:szCs w:val="32"/>
        </w:rPr>
        <w:t>5.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作业</w:t>
      </w:r>
      <w:r>
        <w:rPr>
          <w:rFonts w:ascii="仿宋" w:eastAsia="仿宋" w:hAnsi="仿宋" w:cs="仿宋"/>
          <w:color w:val="000000"/>
          <w:sz w:val="32"/>
          <w:szCs w:val="32"/>
        </w:rPr>
        <w:t>情况</w:t>
      </w:r>
      <w:bookmarkEnd w:id="7"/>
    </w:p>
    <w:p w:rsidR="002450B2" w:rsidRDefault="00BE2549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第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周教师共发布作业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806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个，批阅作业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10650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个。</w:t>
      </w:r>
    </w:p>
    <w:p w:rsidR="002450B2" w:rsidRDefault="00BE2549">
      <w:pPr>
        <w:spacing w:line="360" w:lineRule="auto"/>
        <w:jc w:val="left"/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  <w:lang w:bidi="mn-Mong-CN"/>
        </w:rPr>
        <w:drawing>
          <wp:inline distT="0" distB="0" distL="0" distR="0">
            <wp:extent cx="5274310" cy="3076575"/>
            <wp:effectExtent l="0" t="0" r="2540" b="9525"/>
            <wp:docPr id="27" name="图表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450B2" w:rsidRDefault="00BE2549">
      <w:pPr>
        <w:spacing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13</w:t>
      </w:r>
      <w:r>
        <w:rPr>
          <w:rFonts w:cs="Times New Roman" w:hint="eastAsia"/>
          <w:color w:val="000000" w:themeColor="text1"/>
          <w:szCs w:val="21"/>
        </w:rPr>
        <w:t>作业情况统计</w:t>
      </w:r>
    </w:p>
    <w:p w:rsidR="002450B2" w:rsidRDefault="00BE2549">
      <w:pPr>
        <w:tabs>
          <w:tab w:val="left" w:pos="284"/>
        </w:tabs>
        <w:spacing w:line="360" w:lineRule="auto"/>
        <w:ind w:firstLineChars="200" w:firstLine="640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bookmarkStart w:id="8" w:name="_Toc34732366"/>
      <w:r>
        <w:rPr>
          <w:rFonts w:ascii="仿宋" w:eastAsia="仿宋" w:hAnsi="仿宋" w:cs="仿宋" w:hint="eastAsia"/>
          <w:color w:val="000000"/>
          <w:sz w:val="32"/>
          <w:szCs w:val="32"/>
        </w:rPr>
        <w:t>（四）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学生数据</w:t>
      </w:r>
      <w:bookmarkEnd w:id="8"/>
    </w:p>
    <w:p w:rsidR="002450B2" w:rsidRDefault="00BE2549">
      <w:pPr>
        <w:tabs>
          <w:tab w:val="left" w:pos="284"/>
        </w:tabs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本周学生整体学习情况良好，每天任务点完成人次在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56000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左右，课堂活动参与人次每天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21000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左右，作业与考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试成绩及格率在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85%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以上，详细如图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、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、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16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2450B2" w:rsidRDefault="00BE2549">
      <w:pPr>
        <w:tabs>
          <w:tab w:val="left" w:pos="284"/>
        </w:tabs>
        <w:spacing w:line="360" w:lineRule="auto"/>
        <w:jc w:val="center"/>
        <w:rPr>
          <w:rFonts w:ascii="宋体" w:hAnsi="宋体" w:cs="Times New Roman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drawing>
          <wp:inline distT="0" distB="0" distL="0" distR="0">
            <wp:extent cx="4007485" cy="263334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26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B2" w:rsidRDefault="00BE2549">
      <w:pPr>
        <w:tabs>
          <w:tab w:val="left" w:pos="284"/>
        </w:tabs>
        <w:spacing w:line="360" w:lineRule="auto"/>
        <w:jc w:val="center"/>
        <w:rPr>
          <w:rFonts w:ascii="宋体" w:hAnsi="宋体" w:cs="Times New Roman"/>
          <w:bCs/>
          <w:color w:val="000000" w:themeColor="text1"/>
          <w:szCs w:val="21"/>
        </w:rPr>
      </w:pPr>
      <w:r>
        <w:rPr>
          <w:rFonts w:ascii="宋体" w:hAnsi="宋体" w:cs="Times New Roman" w:hint="eastAsia"/>
          <w:bCs/>
          <w:color w:val="000000" w:themeColor="text1"/>
          <w:szCs w:val="21"/>
        </w:rPr>
        <w:t>图</w:t>
      </w:r>
      <w:r>
        <w:rPr>
          <w:rFonts w:ascii="宋体" w:hAnsi="宋体" w:cs="Times New Roman" w:hint="eastAsia"/>
          <w:bCs/>
          <w:color w:val="000000" w:themeColor="text1"/>
          <w:szCs w:val="21"/>
        </w:rPr>
        <w:t>14</w:t>
      </w:r>
      <w:r>
        <w:rPr>
          <w:rFonts w:ascii="宋体" w:hAnsi="宋体" w:cs="Times New Roman" w:hint="eastAsia"/>
          <w:bCs/>
          <w:color w:val="000000" w:themeColor="text1"/>
          <w:szCs w:val="21"/>
        </w:rPr>
        <w:t>本周学生学习数据统计</w:t>
      </w:r>
    </w:p>
    <w:p w:rsidR="002450B2" w:rsidRDefault="00BE2549">
      <w:pPr>
        <w:tabs>
          <w:tab w:val="left" w:pos="284"/>
        </w:tabs>
        <w:spacing w:line="360" w:lineRule="auto"/>
      </w:pPr>
      <w:r>
        <w:rPr>
          <w:noProof/>
          <w:lang w:bidi="mn-Mong-CN"/>
        </w:rPr>
        <w:drawing>
          <wp:inline distT="0" distB="0" distL="0" distR="0">
            <wp:extent cx="2453640" cy="2211705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35" cy="22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2759075" cy="2194560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35" cy="22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2450B2" w:rsidRDefault="00BE2549">
      <w:pPr>
        <w:tabs>
          <w:tab w:val="left" w:pos="284"/>
        </w:tabs>
        <w:spacing w:line="360" w:lineRule="auto"/>
        <w:ind w:leftChars="500" w:left="2100" w:hangingChars="500" w:hanging="1050"/>
        <w:rPr>
          <w:rFonts w:ascii="宋体" w:hAnsi="宋体" w:cs="Times New Roman"/>
          <w:bCs/>
          <w:color w:val="000000" w:themeColor="text1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作业平均分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考试平均分</w:t>
      </w:r>
    </w:p>
    <w:p w:rsidR="002450B2" w:rsidRDefault="00BE2549">
      <w:pPr>
        <w:ind w:firstLineChars="200" w:firstLine="640"/>
        <w:outlineLvl w:val="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三、教学质量监控及督导情况</w:t>
      </w:r>
    </w:p>
    <w:p w:rsidR="002450B2" w:rsidRDefault="00BE2549">
      <w:pPr>
        <w:spacing w:line="360" w:lineRule="auto"/>
        <w:ind w:firstLineChars="200" w:firstLine="640"/>
        <w:jc w:val="left"/>
        <w:outlineLvl w:val="1"/>
        <w:rPr>
          <w:rFonts w:ascii="楷体" w:eastAsia="楷体" w:hAnsi="楷体" w:cs="仿宋"/>
          <w:color w:val="000000"/>
          <w:sz w:val="32"/>
          <w:szCs w:val="32"/>
        </w:rPr>
      </w:pPr>
      <w:r>
        <w:rPr>
          <w:rFonts w:ascii="楷体" w:eastAsia="楷体" w:hAnsi="楷体" w:cs="仿宋" w:hint="eastAsia"/>
          <w:color w:val="000000"/>
          <w:sz w:val="32"/>
          <w:szCs w:val="32"/>
        </w:rPr>
        <w:t>（一）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 xml:space="preserve"> 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坚持开展“云端”教学督导工作</w:t>
      </w:r>
    </w:p>
    <w:p w:rsidR="002450B2" w:rsidRDefault="00BE2549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各教学单位根据《关于做好疫情防控期间线上本专科教学质量监控与督导工作的通知》（赤院教字〔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2020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〕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6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号）要求，在第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周校教学督导委员会及各教学单位教学督导组累计听课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775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人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次，积极发挥了教学督导队伍的作用。</w:t>
      </w:r>
    </w:p>
    <w:p w:rsidR="002450B2" w:rsidRDefault="00BE2549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（二）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深入开展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“云端”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教学检查与教学督导</w:t>
      </w:r>
    </w:p>
    <w:p w:rsidR="002450B2" w:rsidRDefault="00BE2549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根据《关于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2019-2020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学年第二学期在线教学工作检查的通知》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按照文件通知要求，各教学单位上周已完成在线教学自查与自评工作。本周，各教学单位在自查和自评基础上，继续深入云端课堂，进一步加强日常教学管理和督导工作。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师范教育实践中心在线教学质量监控工作组，通过学期初教学检查、线上听课或看课，查阅教学资料，了解教师信息化教学技能掌握、教学资源建设、教学环节设计、教学计划执行、线上教学以及学生线上学习等情况，为确保在线教学质量提供有力保障。教学督导小组听课人员采用随机抽查的方式，通过进入班级观看直播或回放、录播视频、网络教学资源等，“潜水”到线上教学班级里，“现场”考察线上教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学的质量和效果。以最大程度保证线上课程教学质量不打折。听课检查中，针对疫情期间线上教学特点，围绕课程思政、网络教学资源提供、在线教学活动组织、在线课程教学设计、教学方法改革、线上师生互动和节奏控制、线上学习效果、教师对线上平台操作熟练程度等展开评价，结合各类课程的特点，形成科学合理的线上督导。</w:t>
      </w:r>
    </w:p>
    <w:p w:rsidR="002450B2" w:rsidRDefault="00BE2549">
      <w:pPr>
        <w:spacing w:line="360" w:lineRule="auto"/>
        <w:ind w:firstLineChars="200" w:firstLine="640"/>
        <w:outlineLvl w:val="1"/>
        <w:rPr>
          <w:rFonts w:ascii="楷体" w:eastAsia="楷体" w:hAnsi="楷体" w:cs="仿宋"/>
          <w:color w:val="000000"/>
          <w:sz w:val="32"/>
          <w:szCs w:val="32"/>
        </w:rPr>
      </w:pPr>
      <w:r>
        <w:rPr>
          <w:rFonts w:ascii="楷体" w:eastAsia="楷体" w:hAnsi="楷体" w:cs="仿宋" w:hint="eastAsia"/>
          <w:color w:val="000000"/>
          <w:sz w:val="32"/>
          <w:szCs w:val="32"/>
        </w:rPr>
        <w:t>（三）有序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安排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“云端”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毕业论文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答辩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工作</w:t>
      </w:r>
    </w:p>
    <w:p w:rsidR="002450B2" w:rsidRDefault="00BE2549">
      <w:pPr>
        <w:pStyle w:val="a9"/>
        <w:shd w:val="clear" w:color="auto" w:fill="FFFFFF"/>
        <w:spacing w:before="0" w:beforeAutospacing="0" w:after="0" w:afterAutospacing="0" w:line="504" w:lineRule="atLeast"/>
        <w:ind w:firstLineChars="200" w:firstLine="640"/>
        <w:jc w:val="both"/>
        <w:rPr>
          <w:rFonts w:ascii="仿宋" w:eastAsia="仿宋" w:hAnsi="仿宋"/>
          <w:kern w:val="2"/>
          <w:sz w:val="32"/>
          <w:szCs w:val="32"/>
        </w:rPr>
      </w:pPr>
      <w:r>
        <w:rPr>
          <w:rFonts w:ascii="仿宋" w:eastAsia="仿宋" w:hAnsi="仿宋" w:hint="eastAsia"/>
          <w:kern w:val="2"/>
          <w:sz w:val="32"/>
          <w:szCs w:val="32"/>
        </w:rPr>
        <w:t>根据</w:t>
      </w:r>
      <w:r>
        <w:rPr>
          <w:rFonts w:ascii="仿宋" w:eastAsia="仿宋" w:hAnsi="仿宋" w:hint="eastAsia"/>
          <w:kern w:val="2"/>
          <w:sz w:val="32"/>
          <w:szCs w:val="32"/>
        </w:rPr>
        <w:t>《</w:t>
      </w:r>
      <w:r>
        <w:rPr>
          <w:rFonts w:ascii="仿宋" w:eastAsia="仿宋" w:hAnsi="仿宋"/>
          <w:kern w:val="2"/>
          <w:sz w:val="32"/>
          <w:szCs w:val="32"/>
        </w:rPr>
        <w:t>赤峰学院</w:t>
      </w:r>
      <w:r>
        <w:rPr>
          <w:rFonts w:ascii="仿宋" w:eastAsia="仿宋" w:hAnsi="仿宋"/>
          <w:kern w:val="2"/>
          <w:sz w:val="32"/>
          <w:szCs w:val="32"/>
        </w:rPr>
        <w:t>2020</w:t>
      </w:r>
      <w:r>
        <w:rPr>
          <w:rFonts w:ascii="仿宋" w:eastAsia="仿宋" w:hAnsi="仿宋"/>
          <w:kern w:val="2"/>
          <w:sz w:val="32"/>
          <w:szCs w:val="32"/>
        </w:rPr>
        <w:t>年春季学期应届毕业生开学复课教学工作方案》</w:t>
      </w:r>
      <w:r>
        <w:rPr>
          <w:rFonts w:ascii="仿宋" w:eastAsia="仿宋" w:hAnsi="仿宋" w:hint="eastAsia"/>
          <w:kern w:val="2"/>
          <w:sz w:val="32"/>
          <w:szCs w:val="32"/>
        </w:rPr>
        <w:t>（</w:t>
      </w:r>
      <w:r>
        <w:rPr>
          <w:rFonts w:ascii="仿宋" w:eastAsia="仿宋" w:hAnsi="仿宋" w:hint="eastAsia"/>
          <w:kern w:val="2"/>
          <w:sz w:val="32"/>
          <w:szCs w:val="32"/>
        </w:rPr>
        <w:t>赤院教字〔</w:t>
      </w:r>
      <w:r>
        <w:rPr>
          <w:rFonts w:ascii="仿宋" w:eastAsia="仿宋" w:hAnsi="仿宋" w:hint="eastAsia"/>
          <w:kern w:val="2"/>
          <w:sz w:val="32"/>
          <w:szCs w:val="32"/>
        </w:rPr>
        <w:t>2020</w:t>
      </w:r>
      <w:r>
        <w:rPr>
          <w:rFonts w:ascii="仿宋" w:eastAsia="仿宋" w:hAnsi="仿宋" w:hint="eastAsia"/>
          <w:kern w:val="2"/>
          <w:sz w:val="32"/>
          <w:szCs w:val="32"/>
        </w:rPr>
        <w:t>〕</w:t>
      </w:r>
      <w:r>
        <w:rPr>
          <w:rFonts w:ascii="仿宋" w:eastAsia="仿宋" w:hAnsi="仿宋" w:hint="eastAsia"/>
          <w:kern w:val="2"/>
          <w:sz w:val="32"/>
          <w:szCs w:val="32"/>
        </w:rPr>
        <w:t>9</w:t>
      </w:r>
      <w:r>
        <w:rPr>
          <w:rFonts w:ascii="仿宋" w:eastAsia="仿宋" w:hAnsi="仿宋" w:hint="eastAsia"/>
          <w:kern w:val="2"/>
          <w:sz w:val="32"/>
          <w:szCs w:val="32"/>
        </w:rPr>
        <w:t>号</w:t>
      </w:r>
      <w:r>
        <w:rPr>
          <w:rFonts w:ascii="仿宋" w:eastAsia="仿宋" w:hAnsi="仿宋" w:hint="eastAsia"/>
          <w:kern w:val="2"/>
          <w:sz w:val="32"/>
          <w:szCs w:val="32"/>
        </w:rPr>
        <w:t>）和</w:t>
      </w:r>
      <w:r>
        <w:rPr>
          <w:rFonts w:ascii="仿宋" w:eastAsia="仿宋" w:hAnsi="仿宋" w:hint="eastAsia"/>
          <w:kern w:val="2"/>
          <w:sz w:val="32"/>
          <w:szCs w:val="32"/>
        </w:rPr>
        <w:t>《关于做好疫情防控期间我校</w:t>
      </w:r>
      <w:r>
        <w:rPr>
          <w:rFonts w:ascii="仿宋" w:eastAsia="仿宋" w:hAnsi="仿宋" w:hint="eastAsia"/>
          <w:kern w:val="2"/>
          <w:sz w:val="32"/>
          <w:szCs w:val="32"/>
        </w:rPr>
        <w:t xml:space="preserve"> 2020 </w:t>
      </w:r>
      <w:r>
        <w:rPr>
          <w:rFonts w:ascii="仿宋" w:eastAsia="仿宋" w:hAnsi="仿宋" w:hint="eastAsia"/>
          <w:kern w:val="2"/>
          <w:sz w:val="32"/>
          <w:szCs w:val="32"/>
        </w:rPr>
        <w:t>届本</w:t>
      </w:r>
      <w:r>
        <w:rPr>
          <w:rFonts w:ascii="仿宋" w:eastAsia="仿宋" w:hAnsi="仿宋" w:hint="eastAsia"/>
          <w:kern w:val="2"/>
          <w:sz w:val="32"/>
          <w:szCs w:val="32"/>
        </w:rPr>
        <w:t xml:space="preserve"> </w:t>
      </w:r>
      <w:r>
        <w:rPr>
          <w:rFonts w:ascii="仿宋" w:eastAsia="仿宋" w:hAnsi="仿宋" w:hint="eastAsia"/>
          <w:kern w:val="2"/>
          <w:sz w:val="32"/>
          <w:szCs w:val="32"/>
        </w:rPr>
        <w:t>科毕业论文（设计）工作的通知》（赤院教字〔</w:t>
      </w:r>
      <w:r>
        <w:rPr>
          <w:rFonts w:ascii="仿宋" w:eastAsia="仿宋" w:hAnsi="仿宋" w:hint="eastAsia"/>
          <w:kern w:val="2"/>
          <w:sz w:val="32"/>
          <w:szCs w:val="32"/>
        </w:rPr>
        <w:t>2020</w:t>
      </w:r>
      <w:r>
        <w:rPr>
          <w:rFonts w:ascii="仿宋" w:eastAsia="仿宋" w:hAnsi="仿宋" w:hint="eastAsia"/>
          <w:kern w:val="2"/>
          <w:sz w:val="32"/>
          <w:szCs w:val="32"/>
        </w:rPr>
        <w:t>〕</w:t>
      </w:r>
      <w:r>
        <w:rPr>
          <w:rFonts w:ascii="仿宋" w:eastAsia="仿宋" w:hAnsi="仿宋" w:hint="eastAsia"/>
          <w:kern w:val="2"/>
          <w:sz w:val="32"/>
          <w:szCs w:val="32"/>
        </w:rPr>
        <w:t xml:space="preserve">8 </w:t>
      </w:r>
      <w:r>
        <w:rPr>
          <w:rFonts w:ascii="仿宋" w:eastAsia="仿宋" w:hAnsi="仿宋" w:hint="eastAsia"/>
          <w:kern w:val="2"/>
          <w:sz w:val="32"/>
          <w:szCs w:val="32"/>
        </w:rPr>
        <w:t>号）</w:t>
      </w:r>
      <w:r>
        <w:rPr>
          <w:rFonts w:ascii="仿宋" w:eastAsia="仿宋" w:hAnsi="仿宋" w:hint="eastAsia"/>
          <w:kern w:val="2"/>
          <w:sz w:val="32"/>
          <w:szCs w:val="32"/>
        </w:rPr>
        <w:t xml:space="preserve"> </w:t>
      </w:r>
      <w:r>
        <w:rPr>
          <w:rFonts w:ascii="仿宋" w:eastAsia="仿宋" w:hAnsi="仿宋" w:hint="eastAsia"/>
          <w:kern w:val="2"/>
          <w:sz w:val="32"/>
          <w:szCs w:val="32"/>
        </w:rPr>
        <w:t>要求，</w:t>
      </w:r>
      <w:r>
        <w:rPr>
          <w:rFonts w:ascii="仿宋" w:eastAsia="仿宋" w:hAnsi="仿宋" w:hint="eastAsia"/>
          <w:kern w:val="2"/>
          <w:sz w:val="32"/>
          <w:szCs w:val="32"/>
        </w:rPr>
        <w:t>各单位积极认真</w:t>
      </w:r>
      <w:r>
        <w:rPr>
          <w:rFonts w:ascii="仿宋" w:eastAsia="仿宋" w:hAnsi="仿宋" w:hint="eastAsia"/>
          <w:kern w:val="2"/>
          <w:sz w:val="32"/>
          <w:szCs w:val="32"/>
        </w:rPr>
        <w:t>做</w:t>
      </w:r>
      <w:r>
        <w:rPr>
          <w:rFonts w:ascii="仿宋" w:eastAsia="仿宋" w:hAnsi="仿宋" w:hint="eastAsia"/>
          <w:kern w:val="2"/>
          <w:sz w:val="32"/>
          <w:szCs w:val="32"/>
        </w:rPr>
        <w:lastRenderedPageBreak/>
        <w:t>好</w:t>
      </w:r>
      <w:r>
        <w:rPr>
          <w:rFonts w:ascii="仿宋" w:eastAsia="仿宋" w:hAnsi="仿宋" w:hint="eastAsia"/>
          <w:kern w:val="2"/>
          <w:sz w:val="32"/>
          <w:szCs w:val="32"/>
        </w:rPr>
        <w:t>了</w:t>
      </w:r>
      <w:r>
        <w:rPr>
          <w:rFonts w:ascii="仿宋" w:eastAsia="仿宋" w:hAnsi="仿宋" w:hint="eastAsia"/>
          <w:kern w:val="2"/>
          <w:sz w:val="32"/>
          <w:szCs w:val="32"/>
        </w:rPr>
        <w:t>毕业论文答辩前的各项准备工作</w:t>
      </w:r>
      <w:r>
        <w:rPr>
          <w:rFonts w:ascii="仿宋" w:eastAsia="仿宋" w:hAnsi="仿宋" w:hint="eastAsia"/>
          <w:kern w:val="2"/>
          <w:sz w:val="32"/>
          <w:szCs w:val="32"/>
        </w:rPr>
        <w:t>，确保顺利完成毕业论文答辩工作。</w:t>
      </w:r>
      <w:r>
        <w:rPr>
          <w:rFonts w:ascii="仿宋" w:eastAsia="仿宋" w:hAnsi="仿宋" w:hint="eastAsia"/>
          <w:kern w:val="2"/>
          <w:sz w:val="32"/>
          <w:szCs w:val="32"/>
        </w:rPr>
        <w:t>师范学院结合学校</w:t>
      </w:r>
      <w:r>
        <w:rPr>
          <w:rFonts w:ascii="仿宋" w:eastAsia="仿宋" w:hAnsi="仿宋" w:hint="eastAsia"/>
          <w:kern w:val="2"/>
          <w:sz w:val="32"/>
          <w:szCs w:val="32"/>
        </w:rPr>
        <w:t>教学</w:t>
      </w:r>
      <w:r>
        <w:rPr>
          <w:rFonts w:ascii="仿宋" w:eastAsia="仿宋" w:hAnsi="仿宋" w:hint="eastAsia"/>
          <w:kern w:val="2"/>
          <w:sz w:val="32"/>
          <w:szCs w:val="32"/>
        </w:rPr>
        <w:t>工作部署，制定了《师范学院</w:t>
      </w:r>
      <w:r>
        <w:rPr>
          <w:rFonts w:ascii="仿宋" w:eastAsia="仿宋" w:hAnsi="仿宋" w:hint="eastAsia"/>
          <w:kern w:val="2"/>
          <w:sz w:val="32"/>
          <w:szCs w:val="32"/>
        </w:rPr>
        <w:t>2020</w:t>
      </w:r>
      <w:r>
        <w:rPr>
          <w:rFonts w:ascii="仿宋" w:eastAsia="仿宋" w:hAnsi="仿宋" w:hint="eastAsia"/>
          <w:kern w:val="2"/>
          <w:sz w:val="32"/>
          <w:szCs w:val="32"/>
        </w:rPr>
        <w:t>届本科毕业论文答辩工作方案》，从答辩形式、答辩时间、答辩领导小组、答辩过程、评分要求、存档要求和监督与奖惩等七个方面做了详细安排和部署，并以语文教研室、数学教研室和英语教研室为单位展开毕业论文答辩工作。目前语文、数学和英语教研室已经分别做好“师范学院语文教研室</w:t>
      </w:r>
      <w:r>
        <w:rPr>
          <w:rFonts w:ascii="仿宋" w:eastAsia="仿宋" w:hAnsi="仿宋" w:hint="eastAsia"/>
          <w:kern w:val="2"/>
          <w:sz w:val="32"/>
          <w:szCs w:val="32"/>
        </w:rPr>
        <w:t>2020</w:t>
      </w:r>
      <w:r>
        <w:rPr>
          <w:rFonts w:ascii="仿宋" w:eastAsia="仿宋" w:hAnsi="仿宋" w:hint="eastAsia"/>
          <w:kern w:val="2"/>
          <w:sz w:val="32"/>
          <w:szCs w:val="32"/>
        </w:rPr>
        <w:t>届本科毕业论文答辩小组安排及注意事项”、“</w:t>
      </w:r>
      <w:r>
        <w:rPr>
          <w:rFonts w:ascii="仿宋" w:eastAsia="仿宋" w:hAnsi="仿宋" w:hint="eastAsia"/>
          <w:kern w:val="2"/>
          <w:sz w:val="32"/>
          <w:szCs w:val="32"/>
        </w:rPr>
        <w:t>师范学院数学教研室</w:t>
      </w:r>
      <w:r>
        <w:rPr>
          <w:rFonts w:ascii="仿宋" w:eastAsia="仿宋" w:hAnsi="仿宋" w:hint="eastAsia"/>
          <w:kern w:val="2"/>
          <w:sz w:val="32"/>
          <w:szCs w:val="32"/>
        </w:rPr>
        <w:t>2020</w:t>
      </w:r>
      <w:r>
        <w:rPr>
          <w:rFonts w:ascii="仿宋" w:eastAsia="仿宋" w:hAnsi="仿宋" w:hint="eastAsia"/>
          <w:kern w:val="2"/>
          <w:sz w:val="32"/>
          <w:szCs w:val="32"/>
        </w:rPr>
        <w:t>届本科毕业论文答辩小组安排及注意事项”和“师范学院英语教研室</w:t>
      </w:r>
      <w:r>
        <w:rPr>
          <w:rFonts w:ascii="仿宋" w:eastAsia="仿宋" w:hAnsi="仿宋" w:hint="eastAsia"/>
          <w:kern w:val="2"/>
          <w:sz w:val="32"/>
          <w:szCs w:val="32"/>
        </w:rPr>
        <w:t>2020</w:t>
      </w:r>
      <w:r>
        <w:rPr>
          <w:rFonts w:ascii="仿宋" w:eastAsia="仿宋" w:hAnsi="仿宋" w:hint="eastAsia"/>
          <w:kern w:val="2"/>
          <w:sz w:val="32"/>
          <w:szCs w:val="32"/>
        </w:rPr>
        <w:t>届本科毕业论文答辩小组安排及注意事项”工作安排，建档要求及安排工作已经完成（见图</w:t>
      </w:r>
      <w:r>
        <w:rPr>
          <w:rFonts w:ascii="仿宋" w:eastAsia="仿宋" w:hAnsi="仿宋" w:hint="eastAsia"/>
          <w:kern w:val="2"/>
          <w:sz w:val="32"/>
          <w:szCs w:val="32"/>
        </w:rPr>
        <w:t>17</w:t>
      </w:r>
      <w:r>
        <w:rPr>
          <w:rFonts w:ascii="仿宋" w:eastAsia="仿宋" w:hAnsi="仿宋" w:hint="eastAsia"/>
          <w:kern w:val="2"/>
          <w:sz w:val="32"/>
          <w:szCs w:val="32"/>
        </w:rPr>
        <w:t>）。</w:t>
      </w:r>
    </w:p>
    <w:p w:rsidR="002450B2" w:rsidRDefault="00BE2549">
      <w:pPr>
        <w:pStyle w:val="a9"/>
        <w:shd w:val="clear" w:color="auto" w:fill="FFFFFF"/>
        <w:spacing w:before="0" w:beforeAutospacing="0" w:after="0" w:afterAutospacing="0" w:line="504" w:lineRule="atLeast"/>
        <w:ind w:firstLine="634"/>
        <w:jc w:val="center"/>
        <w:rPr>
          <w:rFonts w:ascii="仿宋" w:eastAsia="仿宋" w:hAnsi="仿宋"/>
          <w:kern w:val="2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>
            <wp:extent cx="2493010" cy="2009775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B2" w:rsidRDefault="00BE2549">
      <w:pPr>
        <w:pStyle w:val="a9"/>
        <w:shd w:val="clear" w:color="auto" w:fill="FFFFFF"/>
        <w:spacing w:before="0" w:beforeAutospacing="0" w:after="0" w:afterAutospacing="0" w:line="504" w:lineRule="atLeast"/>
        <w:jc w:val="center"/>
        <w:rPr>
          <w:rFonts w:ascii="华文楷体" w:eastAsia="华文楷体" w:hAnsi="华文楷体"/>
          <w:kern w:val="2"/>
          <w:sz w:val="28"/>
          <w:szCs w:val="28"/>
        </w:rPr>
      </w:pPr>
      <w:r>
        <w:rPr>
          <w:rFonts w:ascii="Calibri" w:hAnsi="Calibri" w:hint="eastAsia"/>
          <w:kern w:val="2"/>
          <w:sz w:val="21"/>
          <w:szCs w:val="21"/>
        </w:rPr>
        <w:t>图</w:t>
      </w:r>
      <w:r>
        <w:rPr>
          <w:rFonts w:ascii="Calibri" w:hAnsi="Calibri" w:hint="eastAsia"/>
          <w:kern w:val="2"/>
          <w:sz w:val="21"/>
          <w:szCs w:val="21"/>
        </w:rPr>
        <w:t xml:space="preserve"> 17 </w:t>
      </w:r>
      <w:r>
        <w:rPr>
          <w:rFonts w:ascii="Calibri" w:hAnsi="Calibri" w:hint="eastAsia"/>
          <w:kern w:val="2"/>
          <w:sz w:val="21"/>
          <w:szCs w:val="21"/>
        </w:rPr>
        <w:t>师范学院毕业论文</w:t>
      </w:r>
      <w:r>
        <w:rPr>
          <w:rFonts w:ascii="Calibri" w:hAnsi="Calibri" w:hint="eastAsia"/>
          <w:kern w:val="2"/>
          <w:sz w:val="21"/>
          <w:szCs w:val="21"/>
        </w:rPr>
        <w:t>建档</w:t>
      </w:r>
      <w:r>
        <w:rPr>
          <w:rFonts w:ascii="Calibri" w:hAnsi="Calibri" w:hint="eastAsia"/>
          <w:kern w:val="2"/>
          <w:sz w:val="21"/>
          <w:szCs w:val="21"/>
        </w:rPr>
        <w:t>材料</w:t>
      </w:r>
      <w:bookmarkStart w:id="9" w:name="_GoBack"/>
      <w:bookmarkEnd w:id="9"/>
      <w:r>
        <w:rPr>
          <w:rFonts w:ascii="Calibri" w:hAnsi="Calibri" w:hint="eastAsia"/>
          <w:kern w:val="2"/>
          <w:sz w:val="21"/>
          <w:szCs w:val="21"/>
        </w:rPr>
        <w:t>要求样例</w:t>
      </w:r>
    </w:p>
    <w:p w:rsidR="002450B2" w:rsidRDefault="00BE2549">
      <w:pPr>
        <w:ind w:firstLineChars="200" w:firstLine="640"/>
        <w:outlineLvl w:val="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四</w:t>
      </w:r>
      <w:r>
        <w:rPr>
          <w:rFonts w:ascii="黑体" w:eastAsia="黑体" w:hAnsi="黑体"/>
          <w:color w:val="000000"/>
          <w:sz w:val="32"/>
          <w:szCs w:val="32"/>
        </w:rPr>
        <w:t>、</w:t>
      </w:r>
      <w:r>
        <w:rPr>
          <w:rFonts w:ascii="黑体" w:eastAsia="黑体" w:hAnsi="黑体" w:hint="eastAsia"/>
          <w:color w:val="000000"/>
          <w:sz w:val="32"/>
          <w:szCs w:val="32"/>
        </w:rPr>
        <w:t>总</w:t>
      </w:r>
      <w:r>
        <w:rPr>
          <w:rFonts w:ascii="黑体" w:eastAsia="黑体" w:hAnsi="黑体"/>
          <w:color w:val="000000"/>
          <w:sz w:val="32"/>
          <w:szCs w:val="32"/>
        </w:rPr>
        <w:t>结</w:t>
      </w:r>
    </w:p>
    <w:p w:rsidR="002450B2" w:rsidRDefault="00BE2549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从本周平台运行数据来看，全校师生已经</w:t>
      </w:r>
      <w:r>
        <w:rPr>
          <w:rFonts w:ascii="仿宋" w:eastAsia="仿宋" w:hAnsi="仿宋" w:cs="仿宋"/>
          <w:color w:val="000000"/>
          <w:sz w:val="32"/>
          <w:szCs w:val="32"/>
        </w:rPr>
        <w:t>适应线上教学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，每日接近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11000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名师生参与到教学与学习中。从教学总体运行情况和教学质量监控与督导情况来看，我校第十周线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上教学秩序持续良好，教学管理工作井然有序，网络教学平台运行稳定，任课教师课程准备充分，讲课投入，使用教学平台技术熟练，教与学有序进行。学校将继续以疫情防控期间信息化教学为契机，鼓励教师深入学习研究“互联网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+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”教学模式及信息化教学工具的有效使用，不断探索创新在线教学模式，有效提升在线教学能力、水平和质量，加快在线教学模式改革，努力提高在线课程建设水平。</w:t>
      </w:r>
    </w:p>
    <w:p w:rsidR="002450B2" w:rsidRDefault="002450B2">
      <w:pPr>
        <w:ind w:firstLineChars="200" w:firstLine="560"/>
        <w:rPr>
          <w:rFonts w:asciiTheme="minorEastAsia" w:hAnsiTheme="minorEastAsia"/>
          <w:bCs/>
          <w:color w:val="000000" w:themeColor="text1"/>
          <w:sz w:val="28"/>
          <w:szCs w:val="28"/>
        </w:rPr>
      </w:pPr>
    </w:p>
    <w:sectPr w:rsidR="002450B2" w:rsidSect="002450B2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549" w:rsidRDefault="00BE2549" w:rsidP="002450B2">
      <w:r>
        <w:separator/>
      </w:r>
    </w:p>
  </w:endnote>
  <w:endnote w:type="continuationSeparator" w:id="0">
    <w:p w:rsidR="00BE2549" w:rsidRDefault="00BE2549" w:rsidP="002450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nk Qagan Tig">
    <w:panose1 w:val="02000500000000000000"/>
    <w:charset w:val="00"/>
    <w:family w:val="auto"/>
    <w:pitch w:val="variable"/>
    <w:sig w:usb0="A000029F" w:usb1="1041E44A" w:usb2="00020012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03215"/>
    </w:sdtPr>
    <w:sdtContent>
      <w:p w:rsidR="002450B2" w:rsidRDefault="002450B2">
        <w:pPr>
          <w:pStyle w:val="a7"/>
          <w:jc w:val="center"/>
        </w:pPr>
        <w:r>
          <w:fldChar w:fldCharType="begin"/>
        </w:r>
        <w:r w:rsidR="00BE2549">
          <w:instrText>PAGE   \* MERGEFORMAT</w:instrText>
        </w:r>
        <w:r>
          <w:fldChar w:fldCharType="separate"/>
        </w:r>
        <w:r w:rsidR="002A176F" w:rsidRPr="002A176F">
          <w:rPr>
            <w:noProof/>
            <w:lang w:val="zh-CN"/>
          </w:rPr>
          <w:t>1</w:t>
        </w:r>
        <w:r>
          <w:fldChar w:fldCharType="end"/>
        </w:r>
      </w:p>
    </w:sdtContent>
  </w:sdt>
  <w:p w:rsidR="002450B2" w:rsidRDefault="002450B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549" w:rsidRDefault="00BE2549" w:rsidP="002450B2">
      <w:r>
        <w:separator/>
      </w:r>
    </w:p>
  </w:footnote>
  <w:footnote w:type="continuationSeparator" w:id="0">
    <w:p w:rsidR="00BE2549" w:rsidRDefault="00BE2549" w:rsidP="002450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E5ED3"/>
    <w:rsid w:val="00002B70"/>
    <w:rsid w:val="000040B7"/>
    <w:rsid w:val="00011C80"/>
    <w:rsid w:val="000163E4"/>
    <w:rsid w:val="00022784"/>
    <w:rsid w:val="0004399D"/>
    <w:rsid w:val="00062432"/>
    <w:rsid w:val="0007787A"/>
    <w:rsid w:val="00083992"/>
    <w:rsid w:val="0009272A"/>
    <w:rsid w:val="000A1A68"/>
    <w:rsid w:val="000C1B98"/>
    <w:rsid w:val="000E5DD0"/>
    <w:rsid w:val="000E6EFE"/>
    <w:rsid w:val="00111926"/>
    <w:rsid w:val="00113F9C"/>
    <w:rsid w:val="001210F1"/>
    <w:rsid w:val="00121C50"/>
    <w:rsid w:val="00134327"/>
    <w:rsid w:val="00136BF2"/>
    <w:rsid w:val="001414CF"/>
    <w:rsid w:val="0014290A"/>
    <w:rsid w:val="00143C26"/>
    <w:rsid w:val="00146804"/>
    <w:rsid w:val="00163BEC"/>
    <w:rsid w:val="00163D30"/>
    <w:rsid w:val="001808A6"/>
    <w:rsid w:val="00186287"/>
    <w:rsid w:val="001A2ADC"/>
    <w:rsid w:val="001A3E9F"/>
    <w:rsid w:val="001B674B"/>
    <w:rsid w:val="001E3424"/>
    <w:rsid w:val="001E498D"/>
    <w:rsid w:val="001E6917"/>
    <w:rsid w:val="001F270B"/>
    <w:rsid w:val="001F2E66"/>
    <w:rsid w:val="001F524C"/>
    <w:rsid w:val="001F526B"/>
    <w:rsid w:val="00215FDA"/>
    <w:rsid w:val="00220796"/>
    <w:rsid w:val="00234833"/>
    <w:rsid w:val="00236016"/>
    <w:rsid w:val="0024130C"/>
    <w:rsid w:val="002438D7"/>
    <w:rsid w:val="002450B2"/>
    <w:rsid w:val="00253FB1"/>
    <w:rsid w:val="00254A33"/>
    <w:rsid w:val="00255646"/>
    <w:rsid w:val="00271A2E"/>
    <w:rsid w:val="00280E07"/>
    <w:rsid w:val="002911D8"/>
    <w:rsid w:val="002979F7"/>
    <w:rsid w:val="002A176F"/>
    <w:rsid w:val="002A4165"/>
    <w:rsid w:val="002B4049"/>
    <w:rsid w:val="002B6BE2"/>
    <w:rsid w:val="002E2461"/>
    <w:rsid w:val="002E476D"/>
    <w:rsid w:val="002E5977"/>
    <w:rsid w:val="003118D5"/>
    <w:rsid w:val="00311FF1"/>
    <w:rsid w:val="00313CCD"/>
    <w:rsid w:val="00314C4E"/>
    <w:rsid w:val="00335AC9"/>
    <w:rsid w:val="003401E6"/>
    <w:rsid w:val="00344BA9"/>
    <w:rsid w:val="00351917"/>
    <w:rsid w:val="00352162"/>
    <w:rsid w:val="0036742E"/>
    <w:rsid w:val="00374625"/>
    <w:rsid w:val="00383894"/>
    <w:rsid w:val="003919E9"/>
    <w:rsid w:val="00394347"/>
    <w:rsid w:val="003B1294"/>
    <w:rsid w:val="003B29F5"/>
    <w:rsid w:val="003C1AE0"/>
    <w:rsid w:val="003D11BB"/>
    <w:rsid w:val="003F2246"/>
    <w:rsid w:val="003F5B5E"/>
    <w:rsid w:val="0040050B"/>
    <w:rsid w:val="004108C1"/>
    <w:rsid w:val="00415C3C"/>
    <w:rsid w:val="004218D1"/>
    <w:rsid w:val="00422C07"/>
    <w:rsid w:val="00424ADD"/>
    <w:rsid w:val="00425A76"/>
    <w:rsid w:val="00427A1F"/>
    <w:rsid w:val="00436003"/>
    <w:rsid w:val="00443407"/>
    <w:rsid w:val="00470060"/>
    <w:rsid w:val="004720C8"/>
    <w:rsid w:val="004728D9"/>
    <w:rsid w:val="00472B7C"/>
    <w:rsid w:val="004830B5"/>
    <w:rsid w:val="004A0F77"/>
    <w:rsid w:val="004A1D87"/>
    <w:rsid w:val="004A5F5D"/>
    <w:rsid w:val="004B34D3"/>
    <w:rsid w:val="004B3AF9"/>
    <w:rsid w:val="004B5677"/>
    <w:rsid w:val="004B5EEB"/>
    <w:rsid w:val="004C5A5D"/>
    <w:rsid w:val="004C6275"/>
    <w:rsid w:val="004E5ED3"/>
    <w:rsid w:val="004F65E3"/>
    <w:rsid w:val="004F79A0"/>
    <w:rsid w:val="005012E2"/>
    <w:rsid w:val="00511128"/>
    <w:rsid w:val="00515E25"/>
    <w:rsid w:val="00517124"/>
    <w:rsid w:val="00522CCD"/>
    <w:rsid w:val="005358FB"/>
    <w:rsid w:val="00545E24"/>
    <w:rsid w:val="005503D9"/>
    <w:rsid w:val="00551187"/>
    <w:rsid w:val="00576CF0"/>
    <w:rsid w:val="00580C9E"/>
    <w:rsid w:val="005828E5"/>
    <w:rsid w:val="005879FB"/>
    <w:rsid w:val="00593E26"/>
    <w:rsid w:val="005A39EE"/>
    <w:rsid w:val="005A45FB"/>
    <w:rsid w:val="005B6A37"/>
    <w:rsid w:val="005C3AF5"/>
    <w:rsid w:val="005C3D47"/>
    <w:rsid w:val="005D392D"/>
    <w:rsid w:val="005E0999"/>
    <w:rsid w:val="005E3F64"/>
    <w:rsid w:val="005E68E7"/>
    <w:rsid w:val="005F01CA"/>
    <w:rsid w:val="005F0D1E"/>
    <w:rsid w:val="005F29B1"/>
    <w:rsid w:val="005F4AF8"/>
    <w:rsid w:val="00615BAF"/>
    <w:rsid w:val="0061621C"/>
    <w:rsid w:val="00621993"/>
    <w:rsid w:val="00622AC5"/>
    <w:rsid w:val="00626445"/>
    <w:rsid w:val="00641982"/>
    <w:rsid w:val="00661880"/>
    <w:rsid w:val="0066639B"/>
    <w:rsid w:val="00667436"/>
    <w:rsid w:val="006765A7"/>
    <w:rsid w:val="006817D9"/>
    <w:rsid w:val="0068543B"/>
    <w:rsid w:val="0069127D"/>
    <w:rsid w:val="006923D3"/>
    <w:rsid w:val="00694D03"/>
    <w:rsid w:val="006951F8"/>
    <w:rsid w:val="006A1163"/>
    <w:rsid w:val="006A14C6"/>
    <w:rsid w:val="006B2354"/>
    <w:rsid w:val="006B69E1"/>
    <w:rsid w:val="006C650A"/>
    <w:rsid w:val="006C7A2E"/>
    <w:rsid w:val="006D263D"/>
    <w:rsid w:val="006F5419"/>
    <w:rsid w:val="007178EC"/>
    <w:rsid w:val="00721CFF"/>
    <w:rsid w:val="0072279F"/>
    <w:rsid w:val="007326DF"/>
    <w:rsid w:val="0074228C"/>
    <w:rsid w:val="00742F33"/>
    <w:rsid w:val="0074361B"/>
    <w:rsid w:val="00753D76"/>
    <w:rsid w:val="00771025"/>
    <w:rsid w:val="007A0D92"/>
    <w:rsid w:val="007C6BFB"/>
    <w:rsid w:val="007F6433"/>
    <w:rsid w:val="00800916"/>
    <w:rsid w:val="00800BC3"/>
    <w:rsid w:val="008011EC"/>
    <w:rsid w:val="00811872"/>
    <w:rsid w:val="008158CF"/>
    <w:rsid w:val="0082228E"/>
    <w:rsid w:val="008229B9"/>
    <w:rsid w:val="00835E47"/>
    <w:rsid w:val="00842DCD"/>
    <w:rsid w:val="00854966"/>
    <w:rsid w:val="00870EC9"/>
    <w:rsid w:val="00876480"/>
    <w:rsid w:val="00887447"/>
    <w:rsid w:val="00893922"/>
    <w:rsid w:val="008979C0"/>
    <w:rsid w:val="008A2CFE"/>
    <w:rsid w:val="008A620D"/>
    <w:rsid w:val="008C26F8"/>
    <w:rsid w:val="008D076C"/>
    <w:rsid w:val="008D6774"/>
    <w:rsid w:val="008E65FE"/>
    <w:rsid w:val="008F1132"/>
    <w:rsid w:val="00904AA8"/>
    <w:rsid w:val="00905173"/>
    <w:rsid w:val="00912CEE"/>
    <w:rsid w:val="00920370"/>
    <w:rsid w:val="00927A75"/>
    <w:rsid w:val="00963414"/>
    <w:rsid w:val="00963677"/>
    <w:rsid w:val="009847EF"/>
    <w:rsid w:val="00986A04"/>
    <w:rsid w:val="009B3C34"/>
    <w:rsid w:val="009E0467"/>
    <w:rsid w:val="009E325B"/>
    <w:rsid w:val="009E49F2"/>
    <w:rsid w:val="009F332E"/>
    <w:rsid w:val="009F3F6A"/>
    <w:rsid w:val="009F77E5"/>
    <w:rsid w:val="00A01CA4"/>
    <w:rsid w:val="00A05010"/>
    <w:rsid w:val="00A06A41"/>
    <w:rsid w:val="00A1614B"/>
    <w:rsid w:val="00A20D9F"/>
    <w:rsid w:val="00A230CF"/>
    <w:rsid w:val="00A24A95"/>
    <w:rsid w:val="00A305B2"/>
    <w:rsid w:val="00A420A9"/>
    <w:rsid w:val="00A439DA"/>
    <w:rsid w:val="00A62C10"/>
    <w:rsid w:val="00A63EE8"/>
    <w:rsid w:val="00A71001"/>
    <w:rsid w:val="00A710FB"/>
    <w:rsid w:val="00A770F0"/>
    <w:rsid w:val="00A83F6C"/>
    <w:rsid w:val="00A876CE"/>
    <w:rsid w:val="00A94ACF"/>
    <w:rsid w:val="00A95916"/>
    <w:rsid w:val="00AA6920"/>
    <w:rsid w:val="00AA7061"/>
    <w:rsid w:val="00AB031E"/>
    <w:rsid w:val="00AB3083"/>
    <w:rsid w:val="00AB7731"/>
    <w:rsid w:val="00AC5A6F"/>
    <w:rsid w:val="00AF5AFE"/>
    <w:rsid w:val="00B0388D"/>
    <w:rsid w:val="00B20F82"/>
    <w:rsid w:val="00B27B3A"/>
    <w:rsid w:val="00B3112A"/>
    <w:rsid w:val="00B35C21"/>
    <w:rsid w:val="00B37DF0"/>
    <w:rsid w:val="00B520B2"/>
    <w:rsid w:val="00B52D21"/>
    <w:rsid w:val="00B63559"/>
    <w:rsid w:val="00B65892"/>
    <w:rsid w:val="00B730C4"/>
    <w:rsid w:val="00B82822"/>
    <w:rsid w:val="00B9214B"/>
    <w:rsid w:val="00B9558E"/>
    <w:rsid w:val="00B970F2"/>
    <w:rsid w:val="00BA68D0"/>
    <w:rsid w:val="00BB0409"/>
    <w:rsid w:val="00BD5C1D"/>
    <w:rsid w:val="00BD6794"/>
    <w:rsid w:val="00BD7E5C"/>
    <w:rsid w:val="00BE2549"/>
    <w:rsid w:val="00BF7A2F"/>
    <w:rsid w:val="00C12537"/>
    <w:rsid w:val="00C13E28"/>
    <w:rsid w:val="00C275DA"/>
    <w:rsid w:val="00C33861"/>
    <w:rsid w:val="00C53081"/>
    <w:rsid w:val="00C604FE"/>
    <w:rsid w:val="00C63CAE"/>
    <w:rsid w:val="00C73A3F"/>
    <w:rsid w:val="00C86ABC"/>
    <w:rsid w:val="00C901EB"/>
    <w:rsid w:val="00CA74EF"/>
    <w:rsid w:val="00CA7F06"/>
    <w:rsid w:val="00CB1DB9"/>
    <w:rsid w:val="00CB7EB4"/>
    <w:rsid w:val="00CC5912"/>
    <w:rsid w:val="00CD47A8"/>
    <w:rsid w:val="00CD66C5"/>
    <w:rsid w:val="00CD7290"/>
    <w:rsid w:val="00CF2041"/>
    <w:rsid w:val="00CF339B"/>
    <w:rsid w:val="00CF5FE0"/>
    <w:rsid w:val="00D007A5"/>
    <w:rsid w:val="00D018F1"/>
    <w:rsid w:val="00D0709E"/>
    <w:rsid w:val="00D12722"/>
    <w:rsid w:val="00D23211"/>
    <w:rsid w:val="00D3453F"/>
    <w:rsid w:val="00D40927"/>
    <w:rsid w:val="00D40F68"/>
    <w:rsid w:val="00D52795"/>
    <w:rsid w:val="00D63111"/>
    <w:rsid w:val="00D66100"/>
    <w:rsid w:val="00D92EAC"/>
    <w:rsid w:val="00D97037"/>
    <w:rsid w:val="00DA1B95"/>
    <w:rsid w:val="00DA1FD3"/>
    <w:rsid w:val="00DA41F0"/>
    <w:rsid w:val="00DB70B7"/>
    <w:rsid w:val="00DB740E"/>
    <w:rsid w:val="00DE396D"/>
    <w:rsid w:val="00DE442E"/>
    <w:rsid w:val="00DE6D1E"/>
    <w:rsid w:val="00E04822"/>
    <w:rsid w:val="00E26667"/>
    <w:rsid w:val="00E47BE7"/>
    <w:rsid w:val="00E56882"/>
    <w:rsid w:val="00E6162F"/>
    <w:rsid w:val="00E641E2"/>
    <w:rsid w:val="00E64953"/>
    <w:rsid w:val="00E74B5D"/>
    <w:rsid w:val="00E9319B"/>
    <w:rsid w:val="00EA40B4"/>
    <w:rsid w:val="00EB10FD"/>
    <w:rsid w:val="00ED1017"/>
    <w:rsid w:val="00F03DF2"/>
    <w:rsid w:val="00F05DE4"/>
    <w:rsid w:val="00F06F6A"/>
    <w:rsid w:val="00F13CE8"/>
    <w:rsid w:val="00F1567A"/>
    <w:rsid w:val="00F30A39"/>
    <w:rsid w:val="00F32AE6"/>
    <w:rsid w:val="00F3732A"/>
    <w:rsid w:val="00F43C83"/>
    <w:rsid w:val="00F43E6D"/>
    <w:rsid w:val="00F4576A"/>
    <w:rsid w:val="00F65FCD"/>
    <w:rsid w:val="00F6753D"/>
    <w:rsid w:val="00F73D41"/>
    <w:rsid w:val="00F800D9"/>
    <w:rsid w:val="00F87E9A"/>
    <w:rsid w:val="00F9265F"/>
    <w:rsid w:val="00F93525"/>
    <w:rsid w:val="00FC4394"/>
    <w:rsid w:val="00FC5214"/>
    <w:rsid w:val="00FC7907"/>
    <w:rsid w:val="00FE425D"/>
    <w:rsid w:val="06D154A0"/>
    <w:rsid w:val="071520D8"/>
    <w:rsid w:val="10DA4DAC"/>
    <w:rsid w:val="1BE507F9"/>
    <w:rsid w:val="23AD0F3F"/>
    <w:rsid w:val="24562C48"/>
    <w:rsid w:val="2D727E7D"/>
    <w:rsid w:val="2DE40DA7"/>
    <w:rsid w:val="31D64DC5"/>
    <w:rsid w:val="3BDF0951"/>
    <w:rsid w:val="48270BD4"/>
    <w:rsid w:val="4EE955F3"/>
    <w:rsid w:val="55214EC2"/>
    <w:rsid w:val="5E1D2CAC"/>
    <w:rsid w:val="6A557219"/>
    <w:rsid w:val="6FBA77A0"/>
    <w:rsid w:val="7A5F6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nhideWhenUsed="0" w:qFormat="1"/>
    <w:lsdException w:name="footer" w:semiHidden="0" w:unhideWhenUsed="0" w:qFormat="1"/>
    <w:lsdException w:name="caption" w:semiHidden="0" w:uiPriority="0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semiHidden="0" w:unhideWhenUsed="0" w:qFormat="1"/>
    <w:lsdException w:name="Table Grid" w:semiHidden="0" w:uiPriority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0B2"/>
    <w:pPr>
      <w:widowControl w:val="0"/>
      <w:jc w:val="both"/>
    </w:pPr>
    <w:rPr>
      <w:rFonts w:ascii="Calibri" w:hAnsi="Calibri" w:cs="宋体"/>
      <w:kern w:val="2"/>
      <w:sz w:val="21"/>
      <w:szCs w:val="22"/>
      <w:lang w:bidi="ar-SA"/>
    </w:rPr>
  </w:style>
  <w:style w:type="paragraph" w:styleId="1">
    <w:name w:val="heading 1"/>
    <w:basedOn w:val="a"/>
    <w:next w:val="a"/>
    <w:link w:val="1Char"/>
    <w:uiPriority w:val="9"/>
    <w:qFormat/>
    <w:rsid w:val="002450B2"/>
    <w:pPr>
      <w:keepNext/>
      <w:keepLines/>
      <w:spacing w:before="120" w:after="120" w:line="360" w:lineRule="auto"/>
      <w:outlineLvl w:val="0"/>
    </w:pPr>
    <w:rPr>
      <w:rFonts w:cs="Menk Qagan Tig"/>
      <w:b/>
      <w:bCs/>
      <w:kern w:val="44"/>
      <w:sz w:val="24"/>
      <w:szCs w:val="56"/>
      <w:lang w:bidi="mn-Mong-CN"/>
    </w:rPr>
  </w:style>
  <w:style w:type="paragraph" w:styleId="2">
    <w:name w:val="heading 2"/>
    <w:basedOn w:val="a"/>
    <w:next w:val="a"/>
    <w:link w:val="2Char"/>
    <w:uiPriority w:val="9"/>
    <w:qFormat/>
    <w:rsid w:val="002450B2"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40"/>
      <w:lang w:bidi="mn-Mong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2450B2"/>
    <w:rPr>
      <w:rFonts w:ascii="Arial" w:eastAsia="黑体" w:hAnsi="Arial" w:cstheme="minorBidi"/>
      <w:sz w:val="20"/>
      <w:szCs w:val="24"/>
    </w:rPr>
  </w:style>
  <w:style w:type="paragraph" w:styleId="a4">
    <w:name w:val="annotation text"/>
    <w:basedOn w:val="a"/>
    <w:link w:val="Char"/>
    <w:uiPriority w:val="99"/>
    <w:semiHidden/>
    <w:unhideWhenUsed/>
    <w:qFormat/>
    <w:rsid w:val="002450B2"/>
    <w:pPr>
      <w:jc w:val="left"/>
    </w:pPr>
  </w:style>
  <w:style w:type="paragraph" w:styleId="a5">
    <w:name w:val="Date"/>
    <w:basedOn w:val="a"/>
    <w:next w:val="a"/>
    <w:link w:val="Char0"/>
    <w:uiPriority w:val="99"/>
    <w:qFormat/>
    <w:rsid w:val="002450B2"/>
    <w:pPr>
      <w:ind w:leftChars="2500" w:left="100"/>
    </w:pPr>
  </w:style>
  <w:style w:type="paragraph" w:styleId="a6">
    <w:name w:val="Balloon Text"/>
    <w:basedOn w:val="a"/>
    <w:link w:val="Char1"/>
    <w:uiPriority w:val="99"/>
    <w:qFormat/>
    <w:rsid w:val="002450B2"/>
    <w:rPr>
      <w:sz w:val="18"/>
      <w:szCs w:val="18"/>
    </w:rPr>
  </w:style>
  <w:style w:type="paragraph" w:styleId="a7">
    <w:name w:val="footer"/>
    <w:basedOn w:val="a"/>
    <w:link w:val="Char2"/>
    <w:uiPriority w:val="99"/>
    <w:qFormat/>
    <w:rsid w:val="00245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qFormat/>
    <w:rsid w:val="00245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nhideWhenUsed/>
    <w:qFormat/>
    <w:rsid w:val="002450B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a">
    <w:name w:val="annotation subject"/>
    <w:basedOn w:val="a4"/>
    <w:next w:val="a4"/>
    <w:link w:val="Char4"/>
    <w:uiPriority w:val="99"/>
    <w:semiHidden/>
    <w:unhideWhenUsed/>
    <w:rsid w:val="002450B2"/>
    <w:rPr>
      <w:b/>
      <w:bCs/>
    </w:rPr>
  </w:style>
  <w:style w:type="table" w:styleId="ab">
    <w:name w:val="Table Grid"/>
    <w:basedOn w:val="a1"/>
    <w:qFormat/>
    <w:rsid w:val="002450B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qFormat/>
    <w:rsid w:val="002450B2"/>
    <w:rPr>
      <w:sz w:val="21"/>
      <w:szCs w:val="21"/>
    </w:rPr>
  </w:style>
  <w:style w:type="character" w:customStyle="1" w:styleId="Char0">
    <w:name w:val="日期 Char"/>
    <w:basedOn w:val="a0"/>
    <w:link w:val="a5"/>
    <w:uiPriority w:val="99"/>
    <w:qFormat/>
    <w:rsid w:val="002450B2"/>
  </w:style>
  <w:style w:type="paragraph" w:styleId="ad">
    <w:name w:val="List Paragraph"/>
    <w:basedOn w:val="a"/>
    <w:uiPriority w:val="34"/>
    <w:qFormat/>
    <w:rsid w:val="002450B2"/>
    <w:pPr>
      <w:ind w:firstLineChars="200" w:firstLine="420"/>
    </w:pPr>
  </w:style>
  <w:style w:type="character" w:customStyle="1" w:styleId="font11">
    <w:name w:val="font11"/>
    <w:basedOn w:val="a0"/>
    <w:qFormat/>
    <w:rsid w:val="002450B2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2450B2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Char1">
    <w:name w:val="批注框文本 Char"/>
    <w:basedOn w:val="a0"/>
    <w:link w:val="a6"/>
    <w:uiPriority w:val="99"/>
    <w:qFormat/>
    <w:rsid w:val="002450B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450B2"/>
    <w:rPr>
      <w:rFonts w:cs="Menk Qagan Tig"/>
      <w:b/>
      <w:bCs/>
      <w:kern w:val="44"/>
      <w:sz w:val="24"/>
      <w:szCs w:val="56"/>
      <w:lang w:bidi="mn-Mong-CN"/>
    </w:rPr>
  </w:style>
  <w:style w:type="character" w:customStyle="1" w:styleId="2Char">
    <w:name w:val="标题 2 Char"/>
    <w:basedOn w:val="a0"/>
    <w:link w:val="2"/>
    <w:uiPriority w:val="9"/>
    <w:qFormat/>
    <w:rsid w:val="002450B2"/>
    <w:rPr>
      <w:rFonts w:ascii="Cambria" w:eastAsia="宋体" w:hAnsi="Cambria" w:cs="宋体"/>
      <w:b/>
      <w:bCs/>
      <w:sz w:val="24"/>
      <w:szCs w:val="40"/>
      <w:lang w:bidi="mn-Mong-CN"/>
    </w:rPr>
  </w:style>
  <w:style w:type="paragraph" w:styleId="ae">
    <w:name w:val="No Spacing"/>
    <w:link w:val="Char5"/>
    <w:uiPriority w:val="1"/>
    <w:qFormat/>
    <w:rsid w:val="002450B2"/>
    <w:rPr>
      <w:rFonts w:ascii="Calibri" w:hAnsi="Calibri" w:cs="宋体"/>
      <w:sz w:val="22"/>
      <w:szCs w:val="22"/>
    </w:rPr>
  </w:style>
  <w:style w:type="character" w:customStyle="1" w:styleId="Char5">
    <w:name w:val="无间隔 Char"/>
    <w:basedOn w:val="a0"/>
    <w:link w:val="ae"/>
    <w:uiPriority w:val="1"/>
    <w:qFormat/>
    <w:rsid w:val="002450B2"/>
    <w:rPr>
      <w:kern w:val="0"/>
      <w:sz w:val="22"/>
      <w:lang w:bidi="mn-Mong-CN"/>
    </w:rPr>
  </w:style>
  <w:style w:type="character" w:customStyle="1" w:styleId="Char3">
    <w:name w:val="页眉 Char"/>
    <w:basedOn w:val="a0"/>
    <w:link w:val="a8"/>
    <w:uiPriority w:val="99"/>
    <w:qFormat/>
    <w:rsid w:val="002450B2"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2450B2"/>
    <w:rPr>
      <w:sz w:val="18"/>
      <w:szCs w:val="18"/>
    </w:rPr>
  </w:style>
  <w:style w:type="character" w:customStyle="1" w:styleId="Char">
    <w:name w:val="批注文字 Char"/>
    <w:basedOn w:val="a0"/>
    <w:link w:val="a4"/>
    <w:uiPriority w:val="99"/>
    <w:semiHidden/>
    <w:qFormat/>
    <w:rsid w:val="002450B2"/>
    <w:rPr>
      <w:kern w:val="2"/>
      <w:sz w:val="21"/>
      <w:szCs w:val="22"/>
    </w:rPr>
  </w:style>
  <w:style w:type="character" w:customStyle="1" w:styleId="Char4">
    <w:name w:val="批注主题 Char"/>
    <w:basedOn w:val="Char"/>
    <w:link w:val="aa"/>
    <w:uiPriority w:val="99"/>
    <w:semiHidden/>
    <w:qFormat/>
    <w:rsid w:val="002450B2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3.xml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2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1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Workbook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5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41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61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71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平台访问量（PV）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5.1099999999999985</c:v>
                </c:pt>
                <c:pt idx="1">
                  <c:v>5.1199999999999983</c:v>
                </c:pt>
                <c:pt idx="2">
                  <c:v>5.13</c:v>
                </c:pt>
                <c:pt idx="3">
                  <c:v>5.14</c:v>
                </c:pt>
                <c:pt idx="4">
                  <c:v>5.1499999999999995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8339776</c:v>
                </c:pt>
                <c:pt idx="1">
                  <c:v>8457774</c:v>
                </c:pt>
                <c:pt idx="2">
                  <c:v>6772691</c:v>
                </c:pt>
                <c:pt idx="3">
                  <c:v>7982298</c:v>
                </c:pt>
                <c:pt idx="4">
                  <c:v>7551020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教师访问量（PV）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5.1099999999999985</c:v>
                </c:pt>
                <c:pt idx="1">
                  <c:v>5.1199999999999983</c:v>
                </c:pt>
                <c:pt idx="2">
                  <c:v>5.13</c:v>
                </c:pt>
                <c:pt idx="3">
                  <c:v>5.14</c:v>
                </c:pt>
                <c:pt idx="4">
                  <c:v>5.1499999999999995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262019</c:v>
                </c:pt>
                <c:pt idx="1">
                  <c:v>264215</c:v>
                </c:pt>
                <c:pt idx="2">
                  <c:v>215856</c:v>
                </c:pt>
                <c:pt idx="3">
                  <c:v>239289</c:v>
                </c:pt>
                <c:pt idx="4">
                  <c:v>236072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学生访问量（PV）</c:v>
                </c:pt>
              </c:strCache>
            </c:strRef>
          </c:tx>
          <c:spPr>
            <a:ln w="28575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5.1099999999999985</c:v>
                </c:pt>
                <c:pt idx="1">
                  <c:v>5.1199999999999983</c:v>
                </c:pt>
                <c:pt idx="2">
                  <c:v>5.13</c:v>
                </c:pt>
                <c:pt idx="3">
                  <c:v>5.14</c:v>
                </c:pt>
                <c:pt idx="4">
                  <c:v>5.1499999999999995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8077757</c:v>
                </c:pt>
                <c:pt idx="1">
                  <c:v>7993559</c:v>
                </c:pt>
                <c:pt idx="2">
                  <c:v>6556835</c:v>
                </c:pt>
                <c:pt idx="3">
                  <c:v>7743009</c:v>
                </c:pt>
                <c:pt idx="4">
                  <c:v>7314948</c:v>
                </c:pt>
              </c:numCache>
            </c:numRef>
          </c:val>
        </c:ser>
        <c:dLbls>
          <c:showVal val="1"/>
        </c:dLbls>
        <c:marker val="1"/>
        <c:axId val="96279552"/>
        <c:axId val="96294400"/>
      </c:lineChart>
      <c:catAx>
        <c:axId val="962795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6294400"/>
        <c:crosses val="autoZero"/>
        <c:auto val="1"/>
        <c:lblAlgn val="ctr"/>
        <c:lblOffset val="100"/>
      </c:catAx>
      <c:valAx>
        <c:axId val="96294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6279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运行课程门数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5.1099999999999985</c:v>
                </c:pt>
                <c:pt idx="1">
                  <c:v>5.1199999999999983</c:v>
                </c:pt>
                <c:pt idx="2">
                  <c:v>5.13</c:v>
                </c:pt>
                <c:pt idx="3">
                  <c:v>5.14</c:v>
                </c:pt>
                <c:pt idx="4">
                  <c:v>5.1499999999999995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924</c:v>
                </c:pt>
                <c:pt idx="1">
                  <c:v>984</c:v>
                </c:pt>
                <c:pt idx="2">
                  <c:v>833</c:v>
                </c:pt>
                <c:pt idx="3">
                  <c:v>901</c:v>
                </c:pt>
                <c:pt idx="4">
                  <c:v>832</c:v>
                </c:pt>
              </c:numCache>
            </c:numRef>
          </c:val>
        </c:ser>
        <c:dLbls>
          <c:showVal val="1"/>
        </c:dLbls>
        <c:gapWidth val="219"/>
        <c:overlap val="-27"/>
        <c:axId val="96222208"/>
        <c:axId val="96424704"/>
      </c:barChart>
      <c:catAx>
        <c:axId val="962222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6424704"/>
        <c:crosses val="autoZero"/>
        <c:auto val="1"/>
        <c:lblAlgn val="ctr"/>
        <c:lblOffset val="100"/>
      </c:catAx>
      <c:valAx>
        <c:axId val="96424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622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上线课程数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Sheet1!$A$2:$A$11</c:f>
              <c:strCache>
                <c:ptCount val="10"/>
                <c:pt idx="0">
                  <c:v>法学与商务学院</c:v>
                </c:pt>
                <c:pt idx="1">
                  <c:v>经济与管理学院</c:v>
                </c:pt>
                <c:pt idx="2">
                  <c:v>基础医学院</c:v>
                </c:pt>
                <c:pt idx="3">
                  <c:v>数学与计算机科学学院</c:v>
                </c:pt>
                <c:pt idx="4">
                  <c:v>学前教育与特殊教育学院</c:v>
                </c:pt>
                <c:pt idx="5">
                  <c:v>师范学院</c:v>
                </c:pt>
                <c:pt idx="6">
                  <c:v>马克思主义学院</c:v>
                </c:pt>
                <c:pt idx="7">
                  <c:v>化学与生命科学学院</c:v>
                </c:pt>
                <c:pt idx="8">
                  <c:v>外国语学院</c:v>
                </c:pt>
                <c:pt idx="9">
                  <c:v>物理与智能制造工程学院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117</c:v>
                </c:pt>
                <c:pt idx="1">
                  <c:v>113</c:v>
                </c:pt>
                <c:pt idx="2">
                  <c:v>107</c:v>
                </c:pt>
                <c:pt idx="3">
                  <c:v>82</c:v>
                </c:pt>
                <c:pt idx="4">
                  <c:v>78</c:v>
                </c:pt>
                <c:pt idx="5">
                  <c:v>70</c:v>
                </c:pt>
                <c:pt idx="6">
                  <c:v>58</c:v>
                </c:pt>
                <c:pt idx="7">
                  <c:v>57</c:v>
                </c:pt>
                <c:pt idx="8">
                  <c:v>54</c:v>
                </c:pt>
                <c:pt idx="9">
                  <c:v>52</c:v>
                </c:pt>
              </c:numCache>
            </c:numRef>
          </c:val>
        </c:ser>
        <c:gapWidth val="219"/>
        <c:overlap val="-27"/>
        <c:axId val="97014144"/>
        <c:axId val="97015680"/>
      </c:barChart>
      <c:catAx>
        <c:axId val="97014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7015680"/>
        <c:crosses val="autoZero"/>
        <c:auto val="1"/>
        <c:lblAlgn val="ctr"/>
        <c:lblOffset val="100"/>
      </c:catAx>
      <c:valAx>
        <c:axId val="970156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701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上线学生（人）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Sheet1!$A$2:$A$9</c:f>
              <c:numCache>
                <c:formatCode>General</c:formatCode>
                <c:ptCount val="8"/>
                <c:pt idx="0">
                  <c:v>5.0599999999999996</c:v>
                </c:pt>
                <c:pt idx="1">
                  <c:v>5.07</c:v>
                </c:pt>
                <c:pt idx="2">
                  <c:v>5.08</c:v>
                </c:pt>
                <c:pt idx="3">
                  <c:v>5.1099999999999985</c:v>
                </c:pt>
                <c:pt idx="4">
                  <c:v>5.1199999999999983</c:v>
                </c:pt>
                <c:pt idx="5">
                  <c:v>5.13</c:v>
                </c:pt>
                <c:pt idx="6">
                  <c:v>5.14</c:v>
                </c:pt>
                <c:pt idx="7">
                  <c:v>5.1499999999999995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10012</c:v>
                </c:pt>
                <c:pt idx="1">
                  <c:v>9983</c:v>
                </c:pt>
                <c:pt idx="2">
                  <c:v>9756</c:v>
                </c:pt>
                <c:pt idx="3">
                  <c:v>9991</c:v>
                </c:pt>
                <c:pt idx="4">
                  <c:v>10037</c:v>
                </c:pt>
                <c:pt idx="5">
                  <c:v>9744</c:v>
                </c:pt>
                <c:pt idx="6">
                  <c:v>9724</c:v>
                </c:pt>
                <c:pt idx="7">
                  <c:v>9493</c:v>
                </c:pt>
              </c:numCache>
            </c:numRef>
          </c:val>
        </c:ser>
        <c:dLbls>
          <c:showVal val="1"/>
        </c:dLbls>
        <c:marker val="1"/>
        <c:axId val="97050624"/>
        <c:axId val="97052160"/>
      </c:lineChart>
      <c:catAx>
        <c:axId val="970506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7052160"/>
        <c:crosses val="autoZero"/>
        <c:auto val="1"/>
        <c:lblAlgn val="ctr"/>
        <c:lblOffset val="100"/>
      </c:catAx>
      <c:valAx>
        <c:axId val="970521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705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课堂活动（次）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5.1099999999999985</c:v>
                </c:pt>
                <c:pt idx="1">
                  <c:v>5.1199999999999983</c:v>
                </c:pt>
                <c:pt idx="2">
                  <c:v>5.13</c:v>
                </c:pt>
                <c:pt idx="3">
                  <c:v>5.14</c:v>
                </c:pt>
                <c:pt idx="4">
                  <c:v>5.1499999999999995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23791</c:v>
                </c:pt>
                <c:pt idx="1">
                  <c:v>23296</c:v>
                </c:pt>
                <c:pt idx="2">
                  <c:v>15397</c:v>
                </c:pt>
                <c:pt idx="3">
                  <c:v>21278</c:v>
                </c:pt>
                <c:pt idx="4">
                  <c:v>18581</c:v>
                </c:pt>
              </c:numCache>
            </c:numRef>
          </c:val>
        </c:ser>
        <c:dLbls>
          <c:showVal val="1"/>
        </c:dLbls>
        <c:gapWidth val="100"/>
        <c:overlap val="-24"/>
        <c:axId val="126707200"/>
        <c:axId val="126708736"/>
      </c:barChart>
      <c:catAx>
        <c:axId val="1267072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6708736"/>
        <c:crosses val="autoZero"/>
        <c:auto val="1"/>
        <c:lblAlgn val="ctr"/>
        <c:lblOffset val="100"/>
      </c:catAx>
      <c:valAx>
        <c:axId val="1267087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670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师生讨论（个）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5.1099999999999985</c:v>
                </c:pt>
                <c:pt idx="1">
                  <c:v>5.1199999999999983</c:v>
                </c:pt>
                <c:pt idx="2">
                  <c:v>5.13</c:v>
                </c:pt>
                <c:pt idx="3">
                  <c:v>5.14</c:v>
                </c:pt>
                <c:pt idx="4">
                  <c:v>5.1499999999999995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5834</c:v>
                </c:pt>
                <c:pt idx="1">
                  <c:v>6216</c:v>
                </c:pt>
                <c:pt idx="2">
                  <c:v>3454</c:v>
                </c:pt>
                <c:pt idx="3">
                  <c:v>5132</c:v>
                </c:pt>
                <c:pt idx="4">
                  <c:v>4449</c:v>
                </c:pt>
              </c:numCache>
            </c:numRef>
          </c:val>
        </c:ser>
        <c:dLbls>
          <c:showVal val="1"/>
        </c:dLbls>
        <c:gapWidth val="219"/>
        <c:overlap val="-27"/>
        <c:axId val="102464512"/>
        <c:axId val="102470400"/>
      </c:barChart>
      <c:catAx>
        <c:axId val="1024645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2470400"/>
        <c:crosses val="autoZero"/>
        <c:auto val="1"/>
        <c:lblAlgn val="ctr"/>
        <c:lblOffset val="100"/>
      </c:catAx>
      <c:valAx>
        <c:axId val="102470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246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发布作业（个）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5.1099999999999985</c:v>
                </c:pt>
                <c:pt idx="1">
                  <c:v>5.1199999999999983</c:v>
                </c:pt>
                <c:pt idx="2">
                  <c:v>5.13</c:v>
                </c:pt>
                <c:pt idx="3">
                  <c:v>5.14</c:v>
                </c:pt>
                <c:pt idx="4">
                  <c:v>5.1499999999999995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221</c:v>
                </c:pt>
                <c:pt idx="1">
                  <c:v>161</c:v>
                </c:pt>
                <c:pt idx="2">
                  <c:v>173</c:v>
                </c:pt>
                <c:pt idx="3">
                  <c:v>151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批阅作业（个）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5.1099999999999985</c:v>
                </c:pt>
                <c:pt idx="1">
                  <c:v>5.1199999999999983</c:v>
                </c:pt>
                <c:pt idx="2">
                  <c:v>5.13</c:v>
                </c:pt>
                <c:pt idx="3">
                  <c:v>5.14</c:v>
                </c:pt>
                <c:pt idx="4">
                  <c:v>5.1499999999999995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2829</c:v>
                </c:pt>
                <c:pt idx="1">
                  <c:v>3044</c:v>
                </c:pt>
                <c:pt idx="2">
                  <c:v>1522</c:v>
                </c:pt>
                <c:pt idx="3">
                  <c:v>1678</c:v>
                </c:pt>
                <c:pt idx="4">
                  <c:v>1577</c:v>
                </c:pt>
              </c:numCache>
            </c:numRef>
          </c:val>
        </c:ser>
        <c:dLbls>
          <c:showVal val="1"/>
        </c:dLbls>
        <c:gapWidth val="219"/>
        <c:overlap val="-27"/>
        <c:axId val="96077696"/>
        <c:axId val="96079232"/>
      </c:barChart>
      <c:catAx>
        <c:axId val="960776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6079232"/>
        <c:crosses val="autoZero"/>
        <c:auto val="1"/>
        <c:lblAlgn val="ctr"/>
        <c:lblOffset val="100"/>
      </c:catAx>
      <c:valAx>
        <c:axId val="960792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607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图片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342857" cy="447619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图片 2"/>
        <cdr:cNvPicPr/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95238" cy="440000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4" name="图片 3"/>
        <cdr:cNvPicPr/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90476" cy="441904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5" name="图片 4"/>
        <cdr:cNvPicPr/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780952" cy="448571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6" name="图片 5"/>
        <cdr:cNvPicPr/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85714" cy="436190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C12465-AD9B-4442-8568-4A5764736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373</Words>
  <Characters>2132</Characters>
  <Application>Microsoft Office Word</Application>
  <DocSecurity>0</DocSecurity>
  <Lines>17</Lines>
  <Paragraphs>4</Paragraphs>
  <ScaleCrop>false</ScaleCrop>
  <Company>P R C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111yuhongtao@163.com</dc:creator>
  <cp:lastModifiedBy>Administrator</cp:lastModifiedBy>
  <cp:revision>9</cp:revision>
  <dcterms:created xsi:type="dcterms:W3CDTF">2020-05-16T07:14:00Z</dcterms:created>
  <dcterms:modified xsi:type="dcterms:W3CDTF">2020-05-22T06:31:00Z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