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7A" w:rsidRDefault="004104CB">
      <w:pPr>
        <w:jc w:val="center"/>
        <w:rPr>
          <w:rFonts w:ascii="微软雅黑" w:eastAsia="微软雅黑" w:hAnsi="微软雅黑" w:cs="微软雅黑"/>
          <w:bCs/>
          <w:color w:val="000000"/>
          <w:sz w:val="44"/>
          <w:szCs w:val="44"/>
        </w:rPr>
      </w:pPr>
      <w:r>
        <w:rPr>
          <w:rFonts w:ascii="微软雅黑" w:eastAsia="微软雅黑" w:hAnsi="微软雅黑" w:cs="微软雅黑" w:hint="eastAsia"/>
          <w:bCs/>
          <w:color w:val="000000"/>
          <w:sz w:val="44"/>
          <w:szCs w:val="44"/>
        </w:rPr>
        <w:t>赤峰学院2019-2020学年第二学期本专科第十一周在线教学质量报告</w:t>
      </w:r>
    </w:p>
    <w:p w:rsidR="003C337A" w:rsidRDefault="003C337A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</w:p>
    <w:p w:rsidR="003C337A" w:rsidRDefault="004104CB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教育部和自治区教育厅关于“停课不停教、停课不停学”的工作部署，我校严格落实《赤峰学院本专科学生返校前教学工作方案（赤院院字〔2020〕5号）》及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《关于做好疫情防控期间线上本专科教学质量监控与督导工作的通知》（赤院教字〔2020〕6号）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的文件精神，切实做好2020 年春季教学工作，在全校师生的共同努力之下，第11周（5月18日-5月22日）线上教学持续平稳运行。</w:t>
      </w:r>
    </w:p>
    <w:p w:rsidR="003C337A" w:rsidRDefault="004104CB">
      <w:pPr>
        <w:widowControl/>
        <w:ind w:firstLineChars="200" w:firstLine="640"/>
        <w:jc w:val="left"/>
        <w:outlineLvl w:val="0"/>
        <w:rPr>
          <w:rFonts w:ascii="楷体" w:eastAsia="楷体" w:hAnsi="楷体"/>
          <w:bCs/>
          <w:color w:val="000000" w:themeColor="text1"/>
          <w:sz w:val="32"/>
          <w:szCs w:val="32"/>
        </w:rPr>
      </w:pPr>
      <w:r>
        <w:rPr>
          <w:rFonts w:ascii="楷体" w:eastAsia="楷体" w:hAnsi="楷体" w:hint="eastAsia"/>
          <w:bCs/>
          <w:color w:val="000000" w:themeColor="text1"/>
          <w:sz w:val="32"/>
          <w:szCs w:val="32"/>
        </w:rPr>
        <w:t>一、基本情况</w:t>
      </w:r>
    </w:p>
    <w:p w:rsidR="003C337A" w:rsidRDefault="004104CB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开课第十一周，共有908位教师为11061名学生在线教授课程1023门，开课门次数为1938门次，学生在线学习达189746人次。</w:t>
      </w:r>
    </w:p>
    <w:p w:rsidR="003C337A" w:rsidRDefault="004104CB">
      <w:pPr>
        <w:widowControl/>
        <w:ind w:firstLineChars="200" w:firstLine="640"/>
        <w:jc w:val="left"/>
        <w:outlineLvl w:val="0"/>
        <w:rPr>
          <w:rFonts w:ascii="楷体" w:eastAsia="楷体" w:hAnsi="楷体"/>
          <w:bCs/>
          <w:color w:val="000000" w:themeColor="text1"/>
          <w:sz w:val="32"/>
          <w:szCs w:val="32"/>
        </w:rPr>
      </w:pPr>
      <w:r>
        <w:rPr>
          <w:rFonts w:ascii="楷体" w:eastAsia="楷体" w:hAnsi="楷体" w:hint="eastAsia"/>
          <w:bCs/>
          <w:color w:val="000000" w:themeColor="text1"/>
          <w:sz w:val="32"/>
          <w:szCs w:val="32"/>
        </w:rPr>
        <w:t>二、在线教学平台（超星泛雅网络教学平台）应用数据分析</w:t>
      </w:r>
    </w:p>
    <w:p w:rsidR="003C337A" w:rsidRDefault="004104CB">
      <w:pPr>
        <w:ind w:firstLineChars="200" w:firstLine="640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（一）平台访问量及教师学生活跃度</w:t>
      </w:r>
    </w:p>
    <w:p w:rsidR="003C337A" w:rsidRDefault="004104CB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自线上教学开始，泛雅网络教学综合平台日均访问量(</w:t>
      </w:r>
      <w:r>
        <w:rPr>
          <w:rFonts w:ascii="仿宋" w:eastAsia="仿宋" w:hAnsi="仿宋" w:cs="仿宋"/>
          <w:color w:val="000000"/>
          <w:sz w:val="32"/>
          <w:szCs w:val="32"/>
        </w:rPr>
        <w:t>PV)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在800万左右（详见图1）</w:t>
      </w:r>
    </w:p>
    <w:p w:rsidR="003C337A" w:rsidRDefault="004104CB">
      <w:pPr>
        <w:jc w:val="center"/>
        <w:rPr>
          <w:rFonts w:ascii="宋体" w:hAnsi="宋体" w:cs="Times New Roman"/>
          <w:color w:val="000000" w:themeColor="text1"/>
          <w:sz w:val="28"/>
          <w:szCs w:val="28"/>
        </w:rPr>
      </w:pPr>
      <w:r>
        <w:rPr>
          <w:rFonts w:ascii="宋体" w:hAnsi="宋体" w:cs="Times New Roman"/>
          <w:noProof/>
          <w:color w:val="000000" w:themeColor="text1"/>
          <w:sz w:val="28"/>
          <w:szCs w:val="28"/>
          <w:lang w:bidi="mn-Mong-CN"/>
        </w:rPr>
        <w:lastRenderedPageBreak/>
        <w:drawing>
          <wp:inline distT="0" distB="0" distL="0" distR="0">
            <wp:extent cx="4130040" cy="1837055"/>
            <wp:effectExtent l="19050" t="0" r="22273" b="0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C337A" w:rsidRDefault="003C337A">
      <w:pPr>
        <w:ind w:firstLineChars="200" w:firstLine="420"/>
        <w:rPr>
          <w:rFonts w:ascii="宋体" w:hAnsi="宋体" w:cs="Times New Roman"/>
          <w:color w:val="000000" w:themeColor="text1"/>
          <w:szCs w:val="21"/>
        </w:rPr>
      </w:pPr>
    </w:p>
    <w:p w:rsidR="003C337A" w:rsidRDefault="004104CB">
      <w:pPr>
        <w:spacing w:line="360" w:lineRule="auto"/>
        <w:jc w:val="center"/>
        <w:rPr>
          <w:rFonts w:ascii="宋体" w:hAnsi="宋体" w:cs="Times New Roman"/>
          <w:color w:val="000000" w:themeColor="text1"/>
          <w:szCs w:val="21"/>
        </w:rPr>
      </w:pPr>
      <w:r>
        <w:rPr>
          <w:rFonts w:ascii="宋体" w:hAnsi="宋体" w:cs="Times New Roman" w:hint="eastAsia"/>
          <w:color w:val="000000" w:themeColor="text1"/>
          <w:szCs w:val="21"/>
        </w:rPr>
        <w:t>图1日访问量（pv）统计</w:t>
      </w:r>
    </w:p>
    <w:p w:rsidR="003C337A" w:rsidRDefault="004104CB">
      <w:pPr>
        <w:spacing w:line="360" w:lineRule="auto"/>
        <w:jc w:val="center"/>
      </w:pPr>
      <w:r>
        <w:rPr>
          <w:noProof/>
          <w:lang w:bidi="mn-Mong-CN"/>
        </w:rPr>
        <w:drawing>
          <wp:inline distT="0" distB="0" distL="0" distR="0">
            <wp:extent cx="2233295" cy="169926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31" cy="17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2321560" cy="1707515"/>
            <wp:effectExtent l="19050" t="0" r="24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973" cy="17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7A" w:rsidRDefault="004104CB">
      <w:pPr>
        <w:spacing w:line="360" w:lineRule="auto"/>
        <w:ind w:firstLineChars="550" w:firstLine="1155"/>
        <w:rPr>
          <w:rFonts w:ascii="宋体" w:hAnsi="宋体" w:cs="Times New Roman"/>
          <w:color w:val="000000" w:themeColor="text1"/>
          <w:szCs w:val="21"/>
        </w:rPr>
      </w:pPr>
      <w:r>
        <w:rPr>
          <w:rFonts w:ascii="宋体" w:hAnsi="宋体" w:cs="Times New Roman" w:hint="eastAsia"/>
          <w:color w:val="000000" w:themeColor="text1"/>
          <w:szCs w:val="21"/>
        </w:rPr>
        <w:t xml:space="preserve">图2院系教师活跃度 </w:t>
      </w:r>
      <w:r>
        <w:rPr>
          <w:rFonts w:ascii="宋体" w:hAnsi="宋体" w:cs="Times New Roman"/>
          <w:color w:val="000000" w:themeColor="text1"/>
          <w:szCs w:val="21"/>
        </w:rPr>
        <w:t xml:space="preserve">                    </w:t>
      </w:r>
      <w:r>
        <w:rPr>
          <w:rFonts w:ascii="宋体" w:hAnsi="宋体" w:cs="Times New Roman" w:hint="eastAsia"/>
          <w:color w:val="000000" w:themeColor="text1"/>
          <w:szCs w:val="21"/>
        </w:rPr>
        <w:t>图3院系学生活跃度</w:t>
      </w:r>
    </w:p>
    <w:p w:rsidR="003C337A" w:rsidRDefault="004104CB">
      <w:pPr>
        <w:tabs>
          <w:tab w:val="left" w:pos="284"/>
        </w:tabs>
        <w:spacing w:line="360" w:lineRule="auto"/>
        <w:ind w:firstLineChars="200" w:firstLine="640"/>
        <w:jc w:val="left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bookmarkStart w:id="0" w:name="_Toc34732354"/>
      <w:r>
        <w:rPr>
          <w:rFonts w:ascii="仿宋" w:eastAsia="仿宋" w:hAnsi="仿宋" w:cs="仿宋" w:hint="eastAsia"/>
          <w:color w:val="000000"/>
          <w:sz w:val="32"/>
          <w:szCs w:val="32"/>
        </w:rPr>
        <w:t>（二）平台运行基本情况</w:t>
      </w:r>
      <w:bookmarkEnd w:id="0"/>
    </w:p>
    <w:p w:rsidR="003C337A" w:rsidRDefault="004104CB">
      <w:p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" w:name="_Toc34732355"/>
      <w:r>
        <w:rPr>
          <w:rFonts w:ascii="仿宋" w:eastAsia="仿宋" w:hAnsi="仿宋" w:cs="仿宋" w:hint="eastAsia"/>
          <w:color w:val="000000"/>
          <w:sz w:val="32"/>
          <w:szCs w:val="32"/>
        </w:rPr>
        <w:t>1. 课程基本数据</w:t>
      </w:r>
      <w:bookmarkEnd w:id="1"/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截止到5月24日，我校共有1558名教师累计在泛雅网络教学平台建课运行2906门，创建教学班级5469个。</w:t>
      </w:r>
    </w:p>
    <w:p w:rsidR="003C337A" w:rsidRDefault="004104CB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noProof/>
          <w:lang w:bidi="mn-Mong-CN"/>
        </w:rPr>
        <w:drawing>
          <wp:inline distT="0" distB="0" distL="0" distR="0">
            <wp:extent cx="3104515" cy="2009775"/>
            <wp:effectExtent l="19050" t="0" r="158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750" cy="202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7A" w:rsidRDefault="004104CB">
      <w:pPr>
        <w:ind w:firstLineChars="200" w:firstLine="420"/>
        <w:jc w:val="center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  <w:szCs w:val="21"/>
        </w:rPr>
        <w:t>图4</w:t>
      </w:r>
      <w:r>
        <w:rPr>
          <w:rFonts w:hint="eastAsia"/>
          <w:szCs w:val="21"/>
        </w:rPr>
        <w:t>二级</w:t>
      </w:r>
      <w:r>
        <w:rPr>
          <w:szCs w:val="21"/>
        </w:rPr>
        <w:t>学院教师人数与</w:t>
      </w:r>
      <w:r>
        <w:rPr>
          <w:rFonts w:hint="eastAsia"/>
          <w:szCs w:val="21"/>
        </w:rPr>
        <w:t>网络</w:t>
      </w:r>
      <w:r>
        <w:rPr>
          <w:szCs w:val="21"/>
        </w:rPr>
        <w:t>课程数</w:t>
      </w:r>
    </w:p>
    <w:p w:rsidR="003C337A" w:rsidRDefault="004104CB">
      <w:pPr>
        <w:tabs>
          <w:tab w:val="left" w:pos="284"/>
        </w:tabs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5月18日至5月22日，学校在泛雅网络教学平台共有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1023门课</w:t>
      </w:r>
      <w:r>
        <w:rPr>
          <w:rFonts w:ascii="仿宋" w:eastAsia="仿宋" w:hAnsi="仿宋" w:cs="仿宋"/>
          <w:color w:val="000000"/>
          <w:sz w:val="32"/>
          <w:szCs w:val="32"/>
        </w:rPr>
        <w:t>运行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（图5）。各学院运行课程门数（top10），如图6。</w:t>
      </w:r>
    </w:p>
    <w:p w:rsidR="003C337A" w:rsidRDefault="004104CB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/>
          <w:bCs/>
          <w:noProof/>
          <w:color w:val="000000" w:themeColor="text1"/>
          <w:sz w:val="28"/>
          <w:szCs w:val="28"/>
          <w:lang w:bidi="mn-Mong-CN"/>
        </w:rPr>
        <w:drawing>
          <wp:inline distT="0" distB="0" distL="0" distR="0">
            <wp:extent cx="3823970" cy="1819910"/>
            <wp:effectExtent l="19050" t="0" r="23842" b="8627"/>
            <wp:docPr id="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C337A" w:rsidRDefault="004104CB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cs="Times New Roman" w:hint="eastAsia"/>
          <w:bCs/>
          <w:color w:val="000000" w:themeColor="text1"/>
          <w:szCs w:val="21"/>
        </w:rPr>
        <w:t>图</w:t>
      </w:r>
      <w:r>
        <w:rPr>
          <w:rFonts w:cs="Times New Roman" w:hint="eastAsia"/>
          <w:bCs/>
          <w:color w:val="000000" w:themeColor="text1"/>
          <w:szCs w:val="21"/>
        </w:rPr>
        <w:t>5</w:t>
      </w:r>
      <w:r>
        <w:rPr>
          <w:rFonts w:cs="Times New Roman" w:hint="eastAsia"/>
          <w:bCs/>
          <w:color w:val="000000" w:themeColor="text1"/>
          <w:szCs w:val="21"/>
        </w:rPr>
        <w:t>运行课程数量统计</w:t>
      </w:r>
    </w:p>
    <w:p w:rsidR="003C337A" w:rsidRDefault="004104CB">
      <w:pPr>
        <w:spacing w:line="360" w:lineRule="auto"/>
        <w:jc w:val="center"/>
        <w:rPr>
          <w:rFonts w:cs="Times New Roman"/>
          <w:bCs/>
          <w:color w:val="000000" w:themeColor="text1"/>
          <w:szCs w:val="21"/>
        </w:rPr>
      </w:pPr>
      <w:r>
        <w:rPr>
          <w:rFonts w:cs="Times New Roman"/>
          <w:bCs/>
          <w:noProof/>
          <w:color w:val="000000" w:themeColor="text1"/>
          <w:szCs w:val="21"/>
          <w:lang w:bidi="mn-Mong-CN"/>
        </w:rPr>
        <w:drawing>
          <wp:inline distT="0" distB="0" distL="0" distR="0">
            <wp:extent cx="3863340" cy="1837055"/>
            <wp:effectExtent l="19050" t="0" r="22620" b="0"/>
            <wp:docPr id="7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C337A" w:rsidRDefault="004104CB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Cs w:val="21"/>
        </w:rPr>
      </w:pPr>
      <w:bookmarkStart w:id="2" w:name="_Toc34732358"/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图6院系运行课程门数统计（T</w:t>
      </w:r>
      <w:r>
        <w:rPr>
          <w:rFonts w:asciiTheme="minorEastAsia" w:eastAsiaTheme="minorEastAsia" w:hAnsiTheme="minorEastAsia" w:cstheme="minorEastAsia"/>
          <w:bCs/>
          <w:color w:val="000000" w:themeColor="text1"/>
          <w:szCs w:val="21"/>
        </w:rPr>
        <w:t>OP 10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）</w:t>
      </w:r>
    </w:p>
    <w:p w:rsidR="003C337A" w:rsidRDefault="004104CB">
      <w:pPr>
        <w:numPr>
          <w:ilvl w:val="0"/>
          <w:numId w:val="1"/>
        </w:num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 学生</w:t>
      </w:r>
      <w:r>
        <w:rPr>
          <w:rFonts w:ascii="仿宋" w:eastAsia="仿宋" w:hAnsi="仿宋" w:cs="仿宋"/>
          <w:color w:val="000000"/>
          <w:sz w:val="32"/>
          <w:szCs w:val="32"/>
        </w:rPr>
        <w:t>上线情况</w:t>
      </w:r>
      <w:bookmarkEnd w:id="2"/>
    </w:p>
    <w:p w:rsidR="003C337A" w:rsidRDefault="004104CB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自3月9日开始线上教学，每天上线学生人数较稳定，日均上线99</w:t>
      </w:r>
      <w:r>
        <w:rPr>
          <w:rFonts w:ascii="仿宋" w:eastAsia="仿宋" w:hAnsi="仿宋" w:cs="仿宋"/>
          <w:color w:val="000000"/>
          <w:sz w:val="32"/>
          <w:szCs w:val="32"/>
        </w:rPr>
        <w:t>00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余人，详见图7。</w:t>
      </w:r>
    </w:p>
    <w:p w:rsidR="003C337A" w:rsidRDefault="004104CB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  <w:lang w:bidi="mn-Mong-CN"/>
        </w:rPr>
        <w:drawing>
          <wp:inline distT="0" distB="0" distL="0" distR="0">
            <wp:extent cx="3651250" cy="1940560"/>
            <wp:effectExtent l="19050" t="0" r="25292" b="2156"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C337A" w:rsidRDefault="004104CB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7</w:t>
      </w:r>
      <w:r>
        <w:rPr>
          <w:rFonts w:cs="Times New Roman" w:hint="eastAsia"/>
          <w:color w:val="000000" w:themeColor="text1"/>
          <w:szCs w:val="21"/>
        </w:rPr>
        <w:t>上线学生人数统计</w:t>
      </w:r>
    </w:p>
    <w:p w:rsidR="003C337A" w:rsidRDefault="004104CB">
      <w:pPr>
        <w:tabs>
          <w:tab w:val="left" w:pos="284"/>
        </w:tabs>
        <w:spacing w:line="360" w:lineRule="auto"/>
        <w:ind w:firstLineChars="200" w:firstLine="640"/>
        <w:jc w:val="left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bookmarkStart w:id="3" w:name="_Toc34732359"/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（三）课程数据</w:t>
      </w:r>
      <w:bookmarkEnd w:id="3"/>
    </w:p>
    <w:p w:rsidR="003C337A" w:rsidRDefault="004104CB">
      <w:p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4" w:name="_Toc34732360"/>
      <w:r>
        <w:rPr>
          <w:rFonts w:ascii="仿宋" w:eastAsia="仿宋" w:hAnsi="仿宋" w:cs="仿宋" w:hint="eastAsia"/>
          <w:color w:val="000000"/>
          <w:sz w:val="32"/>
          <w:szCs w:val="32"/>
        </w:rPr>
        <w:t>1. 课程资源</w:t>
      </w:r>
      <w:r>
        <w:rPr>
          <w:rFonts w:ascii="仿宋" w:eastAsia="仿宋" w:hAnsi="仿宋" w:cs="仿宋"/>
          <w:color w:val="000000"/>
          <w:sz w:val="32"/>
          <w:szCs w:val="32"/>
        </w:rPr>
        <w:t>上传情况</w:t>
      </w:r>
      <w:bookmarkEnd w:id="4"/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截止5月24日，全校师生累计上传资源931418个，同比上周增加7.4%，资源类型以图片为主，其次是文档，音频，视频（如图8）；任课教师结合课程性质合理建设课程题库（如图9-10）。</w:t>
      </w:r>
    </w:p>
    <w:p w:rsidR="003C337A" w:rsidRDefault="004104CB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noProof/>
          <w:lang w:bidi="mn-Mong-CN"/>
        </w:rPr>
        <w:drawing>
          <wp:inline distT="0" distB="0" distL="0" distR="0">
            <wp:extent cx="2661285" cy="2451735"/>
            <wp:effectExtent l="19050" t="0" r="5247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113" cy="24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7A" w:rsidRDefault="004104CB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 xml:space="preserve">8 </w:t>
      </w:r>
      <w:r>
        <w:rPr>
          <w:rFonts w:cs="Times New Roman" w:hint="eastAsia"/>
          <w:color w:val="000000" w:themeColor="text1"/>
          <w:szCs w:val="21"/>
        </w:rPr>
        <w:t>全校资源建设情况</w:t>
      </w:r>
    </w:p>
    <w:p w:rsidR="003C337A" w:rsidRDefault="004104CB">
      <w:pPr>
        <w:spacing w:line="360" w:lineRule="auto"/>
        <w:jc w:val="left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bookmarkStart w:id="5" w:name="_Toc34732362"/>
      <w:r>
        <w:rPr>
          <w:noProof/>
          <w:lang w:bidi="mn-Mong-CN"/>
        </w:rPr>
        <w:drawing>
          <wp:inline distT="0" distB="0" distL="0" distR="0">
            <wp:extent cx="1981200" cy="23660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078" cy="24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bidi="mn-Mong-CN"/>
        </w:rPr>
        <w:drawing>
          <wp:inline distT="0" distB="0" distL="0" distR="0">
            <wp:extent cx="3131185" cy="23463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05" cy="23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  <w:t xml:space="preserve"> </w:t>
      </w:r>
    </w:p>
    <w:p w:rsidR="003C337A" w:rsidRDefault="004104CB">
      <w:pPr>
        <w:spacing w:afterLines="50" w:line="360" w:lineRule="auto"/>
        <w:ind w:firstLineChars="300" w:firstLine="630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9</w:t>
      </w:r>
      <w:r>
        <w:rPr>
          <w:rFonts w:cs="Times New Roman" w:hint="eastAsia"/>
          <w:color w:val="000000" w:themeColor="text1"/>
          <w:szCs w:val="21"/>
        </w:rPr>
        <w:t>题库建设院系统计</w:t>
      </w:r>
      <w:r>
        <w:rPr>
          <w:rFonts w:cs="Times New Roman" w:hint="eastAsia"/>
          <w:color w:val="000000" w:themeColor="text1"/>
          <w:szCs w:val="21"/>
        </w:rPr>
        <w:t xml:space="preserve"> </w:t>
      </w:r>
      <w:r>
        <w:rPr>
          <w:rFonts w:cs="Times New Roman"/>
          <w:color w:val="000000" w:themeColor="text1"/>
          <w:szCs w:val="21"/>
        </w:rPr>
        <w:t xml:space="preserve">                 </w:t>
      </w: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</w:rPr>
        <w:t>题库题型统计</w:t>
      </w:r>
    </w:p>
    <w:p w:rsidR="003C337A" w:rsidRDefault="004104CB">
      <w:pPr>
        <w:numPr>
          <w:ilvl w:val="0"/>
          <w:numId w:val="2"/>
        </w:num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课程</w:t>
      </w:r>
      <w:r>
        <w:rPr>
          <w:rFonts w:ascii="仿宋" w:eastAsia="仿宋" w:hAnsi="仿宋" w:cs="仿宋"/>
          <w:color w:val="000000"/>
          <w:sz w:val="32"/>
          <w:szCs w:val="32"/>
        </w:rPr>
        <w:t>活动数据</w:t>
      </w:r>
      <w:bookmarkEnd w:id="5"/>
    </w:p>
    <w:p w:rsidR="003C337A" w:rsidRDefault="004104CB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本周师生在平台上的互动情况良好，与上周数据基本一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致，平均每天20000余次（图11）。</w:t>
      </w:r>
    </w:p>
    <w:p w:rsidR="003C337A" w:rsidRDefault="004104CB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/>
          <w:bCs/>
          <w:noProof/>
          <w:color w:val="000000" w:themeColor="text1"/>
          <w:sz w:val="28"/>
          <w:szCs w:val="28"/>
          <w:lang w:bidi="mn-Mong-CN"/>
        </w:rPr>
        <w:drawing>
          <wp:inline distT="0" distB="0" distL="0" distR="0">
            <wp:extent cx="4328160" cy="1949450"/>
            <wp:effectExtent l="19050" t="0" r="14737" b="0"/>
            <wp:docPr id="14" name="图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C337A" w:rsidRDefault="004104CB">
      <w:pPr>
        <w:widowControl/>
        <w:spacing w:afterLines="50"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  <w:lang w:bidi="mn-Mong-CN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图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11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课堂活动统计</w:t>
      </w:r>
    </w:p>
    <w:p w:rsidR="003C337A" w:rsidRDefault="004104CB">
      <w:pPr>
        <w:numPr>
          <w:ilvl w:val="0"/>
          <w:numId w:val="2"/>
        </w:num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6" w:name="_Toc34732363"/>
      <w:r>
        <w:rPr>
          <w:rFonts w:ascii="仿宋" w:eastAsia="仿宋" w:hAnsi="仿宋" w:cs="仿宋" w:hint="eastAsia"/>
          <w:color w:val="000000"/>
          <w:sz w:val="32"/>
          <w:szCs w:val="32"/>
        </w:rPr>
        <w:t>师生</w:t>
      </w:r>
      <w:r>
        <w:rPr>
          <w:rFonts w:ascii="仿宋" w:eastAsia="仿宋" w:hAnsi="仿宋" w:cs="仿宋"/>
          <w:color w:val="000000"/>
          <w:sz w:val="32"/>
          <w:szCs w:val="32"/>
        </w:rPr>
        <w:t>讨论情况</w:t>
      </w:r>
      <w:bookmarkEnd w:id="6"/>
    </w:p>
    <w:p w:rsidR="003C337A" w:rsidRDefault="004104CB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本周师生讨论日均5000个，详见图12。</w:t>
      </w:r>
    </w:p>
    <w:p w:rsidR="003C337A" w:rsidRDefault="004104CB">
      <w:pPr>
        <w:spacing w:afterLines="50"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0"/>
          <w:szCs w:val="20"/>
          <w:lang w:bidi="mn-Mong-CN"/>
        </w:rPr>
        <w:drawing>
          <wp:inline distT="0" distB="0" distL="0" distR="0">
            <wp:extent cx="4322445" cy="1780540"/>
            <wp:effectExtent l="19050" t="0" r="20452" b="0"/>
            <wp:docPr id="15" name="图表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C337A" w:rsidRDefault="004104CB">
      <w:pPr>
        <w:spacing w:afterLines="50" w:line="360" w:lineRule="auto"/>
        <w:jc w:val="center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图12师生讨论数据统计</w:t>
      </w:r>
    </w:p>
    <w:p w:rsidR="003C337A" w:rsidRDefault="004104CB">
      <w:pPr>
        <w:numPr>
          <w:ilvl w:val="0"/>
          <w:numId w:val="2"/>
        </w:numPr>
        <w:spacing w:line="360" w:lineRule="auto"/>
        <w:ind w:firstLineChars="200" w:firstLine="64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7" w:name="_Toc34732365"/>
      <w:r>
        <w:rPr>
          <w:rFonts w:ascii="仿宋" w:eastAsia="仿宋" w:hAnsi="仿宋" w:cs="仿宋" w:hint="eastAsia"/>
          <w:color w:val="000000"/>
          <w:sz w:val="32"/>
          <w:szCs w:val="32"/>
        </w:rPr>
        <w:t>作业</w:t>
      </w:r>
      <w:r>
        <w:rPr>
          <w:rFonts w:ascii="仿宋" w:eastAsia="仿宋" w:hAnsi="仿宋" w:cs="仿宋"/>
          <w:color w:val="000000"/>
          <w:sz w:val="32"/>
          <w:szCs w:val="32"/>
        </w:rPr>
        <w:t>情况</w:t>
      </w:r>
      <w:bookmarkEnd w:id="7"/>
    </w:p>
    <w:p w:rsidR="003C337A" w:rsidRDefault="004104CB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第11周全校教师共发布作业768个，批阅作业9682个。</w:t>
      </w:r>
    </w:p>
    <w:p w:rsidR="003C337A" w:rsidRDefault="004104CB">
      <w:pPr>
        <w:spacing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  <w:lang w:bidi="mn-Mong-CN"/>
        </w:rPr>
        <w:drawing>
          <wp:inline distT="0" distB="0" distL="0" distR="0">
            <wp:extent cx="3833495" cy="1612900"/>
            <wp:effectExtent l="19050" t="0" r="14317" b="5739"/>
            <wp:docPr id="1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C337A" w:rsidRDefault="004104CB">
      <w:pPr>
        <w:spacing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13</w:t>
      </w:r>
      <w:r>
        <w:rPr>
          <w:rFonts w:cs="Times New Roman" w:hint="eastAsia"/>
          <w:color w:val="000000" w:themeColor="text1"/>
          <w:szCs w:val="21"/>
        </w:rPr>
        <w:t>作业情况统计</w:t>
      </w:r>
    </w:p>
    <w:p w:rsidR="003C337A" w:rsidRDefault="004104CB">
      <w:pPr>
        <w:spacing w:line="360" w:lineRule="auto"/>
        <w:ind w:firstLineChars="200" w:firstLine="640"/>
        <w:jc w:val="left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bookmarkStart w:id="8" w:name="_Toc34732366"/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（四）学生数据</w:t>
      </w:r>
      <w:bookmarkEnd w:id="8"/>
    </w:p>
    <w:p w:rsidR="003C337A" w:rsidRDefault="004104CB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本周学生整体学习情况良好，每天任务点完成人次在56000左右，课堂活动参与人次每天21000左右，作业与考试成绩及格率在85%以上，详细如图14、15、16。</w:t>
      </w:r>
    </w:p>
    <w:p w:rsidR="003C337A" w:rsidRDefault="004104CB">
      <w:pPr>
        <w:tabs>
          <w:tab w:val="left" w:pos="284"/>
        </w:tabs>
        <w:spacing w:line="360" w:lineRule="auto"/>
        <w:jc w:val="center"/>
        <w:rPr>
          <w:rFonts w:ascii="宋体" w:hAnsi="宋体" w:cs="Times New Roman"/>
          <w:bCs/>
          <w:color w:val="000000" w:themeColor="text1"/>
          <w:sz w:val="28"/>
          <w:szCs w:val="28"/>
        </w:rPr>
      </w:pPr>
      <w:r>
        <w:rPr>
          <w:noProof/>
          <w:lang w:bidi="mn-Mong-CN"/>
        </w:rPr>
        <w:drawing>
          <wp:inline distT="0" distB="0" distL="0" distR="0">
            <wp:extent cx="3672205" cy="2136140"/>
            <wp:effectExtent l="19050" t="0" r="4337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562" cy="213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7A" w:rsidRDefault="004104CB">
      <w:pPr>
        <w:tabs>
          <w:tab w:val="left" w:pos="284"/>
        </w:tabs>
        <w:spacing w:line="360" w:lineRule="auto"/>
        <w:jc w:val="center"/>
        <w:rPr>
          <w:rFonts w:ascii="宋体" w:hAnsi="宋体" w:cs="Times New Roman"/>
          <w:bCs/>
          <w:color w:val="000000" w:themeColor="text1"/>
          <w:szCs w:val="21"/>
        </w:rPr>
      </w:pPr>
      <w:r>
        <w:rPr>
          <w:rFonts w:ascii="宋体" w:hAnsi="宋体" w:cs="Times New Roman" w:hint="eastAsia"/>
          <w:bCs/>
          <w:color w:val="000000" w:themeColor="text1"/>
          <w:szCs w:val="21"/>
        </w:rPr>
        <w:t>图14本周学生学习数据统计</w:t>
      </w:r>
    </w:p>
    <w:p w:rsidR="003C337A" w:rsidRDefault="004104CB">
      <w:pPr>
        <w:tabs>
          <w:tab w:val="left" w:pos="284"/>
        </w:tabs>
        <w:spacing w:line="360" w:lineRule="auto"/>
        <w:jc w:val="center"/>
      </w:pPr>
      <w:r>
        <w:rPr>
          <w:noProof/>
          <w:lang w:bidi="mn-Mong-CN"/>
        </w:rPr>
        <w:drawing>
          <wp:inline distT="0" distB="0" distL="0" distR="0">
            <wp:extent cx="2079625" cy="1953895"/>
            <wp:effectExtent l="19050" t="0" r="0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548" cy="197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2406650" cy="1956435"/>
            <wp:effectExtent l="19050" t="0" r="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34" cy="19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7A" w:rsidRDefault="004104CB">
      <w:pPr>
        <w:tabs>
          <w:tab w:val="left" w:pos="284"/>
        </w:tabs>
        <w:spacing w:line="360" w:lineRule="auto"/>
        <w:ind w:leftChars="500" w:left="2100" w:hangingChars="500" w:hanging="1050"/>
        <w:rPr>
          <w:rFonts w:ascii="宋体" w:hAnsi="宋体" w:cs="Times New Roman"/>
          <w:bCs/>
          <w:color w:val="000000" w:themeColor="text1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作业平均分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考试平均分</w:t>
      </w:r>
    </w:p>
    <w:p w:rsidR="003C337A" w:rsidRDefault="004104CB">
      <w:pPr>
        <w:ind w:firstLineChars="200" w:firstLine="640"/>
        <w:outlineLvl w:val="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三、教学质量监控及督导情况</w:t>
      </w:r>
    </w:p>
    <w:p w:rsidR="003C337A" w:rsidRDefault="004104CB">
      <w:pPr>
        <w:spacing w:line="360" w:lineRule="auto"/>
        <w:ind w:firstLineChars="200" w:firstLine="640"/>
        <w:jc w:val="left"/>
        <w:outlineLvl w:val="1"/>
        <w:rPr>
          <w:rFonts w:ascii="楷体" w:eastAsia="楷体" w:hAnsi="楷体" w:cs="仿宋"/>
          <w:color w:val="000000"/>
          <w:sz w:val="32"/>
          <w:szCs w:val="32"/>
        </w:rPr>
      </w:pPr>
      <w:r>
        <w:rPr>
          <w:rFonts w:ascii="楷体" w:eastAsia="楷体" w:hAnsi="楷体" w:cs="仿宋" w:hint="eastAsia"/>
          <w:color w:val="000000"/>
          <w:sz w:val="32"/>
          <w:szCs w:val="32"/>
        </w:rPr>
        <w:t>（一）坚持开展“云端”教学督导工作</w:t>
      </w:r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各教学单位根据《关于做好疫情防控期间线上本专科教学质量监控与督导工作的通知》（赤院教字〔2020〕6号）要求，在第11周校教学督导委员会及各教学单位教学督导组累计听课</w:t>
      </w:r>
      <w:r w:rsidR="008A75BC">
        <w:rPr>
          <w:rFonts w:ascii="仿宋" w:eastAsia="仿宋" w:hAnsi="仿宋" w:cs="仿宋" w:hint="eastAsia"/>
          <w:color w:val="000000"/>
          <w:sz w:val="32"/>
          <w:szCs w:val="32"/>
        </w:rPr>
        <w:t>807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人次，积极发挥了教学督导队伍的作用。</w:t>
      </w:r>
    </w:p>
    <w:p w:rsidR="003C337A" w:rsidRDefault="004104CB">
      <w:pPr>
        <w:spacing w:line="360" w:lineRule="auto"/>
        <w:ind w:firstLineChars="200" w:firstLine="640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r w:rsidRPr="009D7275">
        <w:rPr>
          <w:rFonts w:ascii="楷体" w:eastAsia="楷体" w:hAnsi="楷体" w:cs="仿宋" w:hint="eastAsia"/>
          <w:color w:val="000000"/>
          <w:sz w:val="32"/>
          <w:szCs w:val="32"/>
        </w:rPr>
        <w:lastRenderedPageBreak/>
        <w:t>（二）合理安排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第一批学生返校后教学工作</w:t>
      </w:r>
    </w:p>
    <w:p w:rsidR="003C337A" w:rsidRDefault="004104CB">
      <w:pPr>
        <w:pStyle w:val="a9"/>
        <w:spacing w:before="0" w:beforeAutospacing="0" w:after="0" w:afterAutospacing="0" w:line="600" w:lineRule="atLeast"/>
        <w:ind w:firstLineChars="200" w:firstLine="640"/>
        <w:jc w:val="both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根据《赤峰学院关于</w:t>
      </w:r>
      <w:r>
        <w:rPr>
          <w:rFonts w:ascii="仿宋" w:eastAsia="仿宋" w:hAnsi="仿宋" w:cs="仿宋"/>
          <w:color w:val="000000"/>
          <w:sz w:val="32"/>
          <w:szCs w:val="32"/>
        </w:rPr>
        <w:t>2020年春季学期学生开学复课的通知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（赤院院字〔2020〕58号）》，我校首批安排2020届毕业年级（本专科生）在5月15日-17日返校。我校2020届本专科毕业学生总数为3461人，返校学生为</w:t>
      </w:r>
      <w:r w:rsidR="004C46CE">
        <w:rPr>
          <w:rFonts w:ascii="仿宋" w:eastAsia="仿宋" w:hAnsi="仿宋" w:cs="仿宋" w:hint="eastAsia"/>
          <w:color w:val="000000"/>
          <w:sz w:val="32"/>
          <w:szCs w:val="32"/>
        </w:rPr>
        <w:t>2446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人。为了有序开展开学复课后的各项教学工作，教务处下发《赤峰学院2020年春季学期应届毕业生开学复课教学工作方案》（赤院教字〔2020〕9号），周密部署了各项教学工作。</w:t>
      </w:r>
    </w:p>
    <w:p w:rsidR="003C337A" w:rsidRDefault="004104CB">
      <w:pPr>
        <w:pStyle w:val="a9"/>
        <w:spacing w:before="0" w:beforeAutospacing="0" w:after="0" w:afterAutospacing="0" w:line="600" w:lineRule="atLeast"/>
        <w:ind w:firstLineChars="200" w:firstLine="640"/>
        <w:jc w:val="both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r w:rsidRPr="009D7275">
        <w:rPr>
          <w:rFonts w:ascii="楷体" w:eastAsia="楷体" w:hAnsi="楷体" w:cs="仿宋" w:hint="eastAsia"/>
          <w:color w:val="000000"/>
          <w:sz w:val="32"/>
          <w:szCs w:val="32"/>
        </w:rPr>
        <w:t>（三）有序进行</w:t>
      </w:r>
      <w:r>
        <w:rPr>
          <w:rFonts w:ascii="楷体" w:eastAsia="楷体" w:hAnsi="楷体" w:cs="仿宋" w:hint="eastAsia"/>
          <w:color w:val="000000"/>
          <w:sz w:val="32"/>
          <w:szCs w:val="32"/>
        </w:rPr>
        <w:t>第一批学生返校后教学工作</w:t>
      </w:r>
    </w:p>
    <w:p w:rsidR="003C337A" w:rsidRDefault="004104CB">
      <w:pPr>
        <w:pStyle w:val="a9"/>
        <w:spacing w:before="0" w:beforeAutospacing="0" w:after="0" w:afterAutospacing="0" w:line="600" w:lineRule="atLeast"/>
        <w:ind w:firstLineChars="200" w:firstLine="640"/>
        <w:jc w:val="both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各教学单位严格按照《赤峰学院2020年春季学期应届毕业生开学复课教学工作方案》要求，积极认真做好了毕业生返校后的各项教学工作。截止5月22日下午下班，各项工作完成情况及数据统计如下： </w:t>
      </w:r>
    </w:p>
    <w:p w:rsidR="003C337A" w:rsidRDefault="004104CB">
      <w:pPr>
        <w:widowControl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1.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毕业论文工作：各教学单位根据《关于做好疫情防控期间我校 2020 届本科毕业论文（设计）工作的通知》（赤院教字〔2020〕8 号）</w:t>
      </w:r>
      <w:r>
        <w:rPr>
          <w:rFonts w:ascii="仿宋" w:eastAsia="仿宋" w:hAnsi="仿宋" w:cs="仿宋"/>
          <w:color w:val="000000"/>
          <w:kern w:val="0"/>
          <w:sz w:val="31"/>
          <w:szCs w:val="31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</w:rPr>
        <w:t>截止本周五基本完成了</w:t>
      </w:r>
      <w:r>
        <w:rPr>
          <w:rFonts w:ascii="仿宋" w:eastAsia="仿宋" w:hAnsi="仿宋" w:cs="仿宋"/>
          <w:color w:val="000000"/>
          <w:kern w:val="0"/>
          <w:sz w:val="31"/>
          <w:szCs w:val="31"/>
        </w:rPr>
        <w:t>学生返校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</w:rPr>
        <w:t>前</w:t>
      </w:r>
      <w:r>
        <w:rPr>
          <w:rFonts w:ascii="仿宋" w:eastAsia="仿宋" w:hAnsi="仿宋" w:cs="仿宋"/>
          <w:color w:val="000000"/>
          <w:kern w:val="0"/>
          <w:sz w:val="31"/>
          <w:szCs w:val="31"/>
        </w:rPr>
        <w:t>后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</w:rPr>
        <w:t>衔接阶段的</w:t>
      </w:r>
      <w:r>
        <w:rPr>
          <w:rFonts w:ascii="仿宋" w:eastAsia="仿宋" w:hAnsi="仿宋" w:cs="仿宋"/>
          <w:color w:val="000000"/>
          <w:kern w:val="0"/>
          <w:sz w:val="31"/>
          <w:szCs w:val="31"/>
        </w:rPr>
        <w:t>提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</w:rPr>
        <w:t>交毕业论文（设计）、查重和答辩等工作。</w:t>
      </w:r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（1）论文提交和查重：2020届毕业生毕业论文工作启用了</w:t>
      </w:r>
      <w:r>
        <w:rPr>
          <w:rFonts w:ascii="仿宋" w:eastAsia="仿宋" w:hAnsi="仿宋" w:cs="仿宋"/>
          <w:color w:val="000000"/>
          <w:kern w:val="0"/>
          <w:sz w:val="31"/>
          <w:szCs w:val="31"/>
        </w:rPr>
        <w:t>中国知网毕业论文管理系统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</w:rPr>
        <w:t>。目前，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全校本科毕业论文（设计）总数2119篇（含双学位28篇），系统内已提交1138篇，未提交981篇，提交率53.70%；已查重1066篇，其中已通过980篇，通过率91.9%。</w:t>
      </w:r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（2）论文答辩：全校本科毕业论文（设计）采取线上答辩941人次，线下答辩1178人次，目前完成答辩654人次，未完成答辩1465人次，完成率30.86%。</w:t>
      </w:r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2.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毕业实习工作：目前已完成毕业实习的有非师范类专业毕业实习1045人，师范类专业教育实习1248人。未完成实习的学生将按照《赤峰学院2020年春季学期应届毕业生开学复课教学工作方案》，于5月30日至6月30日毕业生离校后集中开展，实习成绩及鉴定于7月3日前邮寄回二级学院并完成成绩录入工作，同时将结果传达至学生本人。</w:t>
      </w:r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3.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毕业生公共课补考工作：毕业生公共课考试已于5月20日组织完毕，参加考试132人，共计230人次，科目数14科，线上考试12人。</w:t>
      </w:r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4.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毕业生专业课补考工作：毕业生专业课考试由各学院自行组织安排，时间在5月18日-23日之间，涉及总人数1472人，累计1627人次，科目数311门，线上考试33人。</w:t>
      </w:r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5.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公共体育课、体质测试补考工作：公共体育课补考和体质测试由体育学院组织落实，时间为5月18-19日，目前已完成，涉及人数：323人，体育补考涉及篮球、排球、足球、武术等4个科目；体质补测涉及测量身高、体重、坐位体前屈、肺活量、立定跳远等几个简单项目。补考和体质测试成绩已完成录入并提交。</w:t>
      </w:r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6.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毕业、学位资格审核工作：此项工作分为初审、二审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和终审三个阶段，全部采用电子化审核，目前初审工作已完成，于5月20日发布了初审结果。二审和终审工作将在下周完成。</w:t>
      </w:r>
    </w:p>
    <w:p w:rsidR="003C337A" w:rsidRDefault="004104CB">
      <w:pPr>
        <w:spacing w:line="360" w:lineRule="auto"/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7.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毕业生档案材料整理工作：毕业生档案材料包含12项材料，其中教务处负责7项，体育学院负责1项，校医院负责1项，学生处负责1项，团委负责1项，就创处负责1项。各项材料已</w:t>
      </w:r>
      <w:bookmarkStart w:id="9" w:name="_GoBack"/>
      <w:bookmarkEnd w:id="9"/>
      <w:r>
        <w:rPr>
          <w:rFonts w:ascii="仿宋" w:eastAsia="仿宋" w:hAnsi="仿宋" w:cs="仿宋" w:hint="eastAsia"/>
          <w:color w:val="000000"/>
          <w:sz w:val="32"/>
          <w:szCs w:val="32"/>
        </w:rPr>
        <w:t>发放至二级学院并组织学生装档，教务处将在5月28日统一回收装好的档案。</w:t>
      </w:r>
    </w:p>
    <w:p w:rsidR="003C337A" w:rsidRDefault="004104CB">
      <w:pPr>
        <w:ind w:firstLineChars="200" w:firstLine="640"/>
        <w:outlineLvl w:val="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四</w:t>
      </w:r>
      <w:r>
        <w:rPr>
          <w:rFonts w:ascii="黑体" w:eastAsia="黑体" w:hAnsi="黑体"/>
          <w:color w:val="000000"/>
          <w:sz w:val="32"/>
          <w:szCs w:val="32"/>
        </w:rPr>
        <w:t>、</w:t>
      </w:r>
      <w:r>
        <w:rPr>
          <w:rFonts w:ascii="黑体" w:eastAsia="黑体" w:hAnsi="黑体" w:hint="eastAsia"/>
          <w:color w:val="000000"/>
          <w:sz w:val="32"/>
          <w:szCs w:val="32"/>
        </w:rPr>
        <w:t>总</w:t>
      </w:r>
      <w:r>
        <w:rPr>
          <w:rFonts w:ascii="黑体" w:eastAsia="黑体" w:hAnsi="黑体"/>
          <w:color w:val="000000"/>
          <w:sz w:val="32"/>
          <w:szCs w:val="32"/>
        </w:rPr>
        <w:t>结</w:t>
      </w:r>
    </w:p>
    <w:p w:rsidR="003C337A" w:rsidRDefault="004104CB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从本周平台运行数据来看，全校师生已完全</w:t>
      </w:r>
      <w:r>
        <w:rPr>
          <w:rFonts w:ascii="仿宋" w:eastAsia="仿宋" w:hAnsi="仿宋" w:cs="仿宋"/>
          <w:color w:val="000000"/>
          <w:sz w:val="32"/>
          <w:szCs w:val="32"/>
        </w:rPr>
        <w:t>适应线上教学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；从教学总体运行情况和教学质量监控与督导情况来看，我校第十一周网络教学平台运行顺畅有效，线上教学秩序稳定有效，教学管理工作严谨有效；首批返校生各项教学工作有序推进。学校将化危机应对为改革契机，理性审视疫情期间在线教学的优缺，做好在线教学与线下教学相结合的混合式教学模式改革，探索高校课堂教学改革的新路向；在“互联网+高等教育”发展理念下，紧抓信息技术变革机遇，努力实现我校教育质量的“变轨超车”。</w:t>
      </w:r>
    </w:p>
    <w:p w:rsidR="003C337A" w:rsidRDefault="003C337A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</w:p>
    <w:sectPr w:rsidR="003C337A" w:rsidSect="003C337A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27B" w:rsidRDefault="0095027B" w:rsidP="003C337A">
      <w:r>
        <w:separator/>
      </w:r>
    </w:p>
  </w:endnote>
  <w:endnote w:type="continuationSeparator" w:id="0">
    <w:p w:rsidR="0095027B" w:rsidRDefault="0095027B" w:rsidP="003C3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nk Qagan Tig">
    <w:panose1 w:val="02000500000000000000"/>
    <w:charset w:val="00"/>
    <w:family w:val="auto"/>
    <w:pitch w:val="default"/>
    <w:sig w:usb0="A000029F" w:usb1="1041E44A" w:usb2="00020012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03215"/>
    </w:sdtPr>
    <w:sdtContent>
      <w:p w:rsidR="003C337A" w:rsidRDefault="0081011B">
        <w:pPr>
          <w:pStyle w:val="a7"/>
          <w:jc w:val="center"/>
        </w:pPr>
        <w:r>
          <w:fldChar w:fldCharType="begin"/>
        </w:r>
        <w:r w:rsidR="004104CB">
          <w:instrText>PAGE   \* MERGEFORMAT</w:instrText>
        </w:r>
        <w:r>
          <w:fldChar w:fldCharType="separate"/>
        </w:r>
        <w:r w:rsidR="009D7275" w:rsidRPr="009D7275">
          <w:rPr>
            <w:noProof/>
            <w:lang w:val="zh-CN"/>
          </w:rPr>
          <w:t>7</w:t>
        </w:r>
        <w:r>
          <w:fldChar w:fldCharType="end"/>
        </w:r>
      </w:p>
    </w:sdtContent>
  </w:sdt>
  <w:p w:rsidR="003C337A" w:rsidRDefault="003C337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27B" w:rsidRDefault="0095027B" w:rsidP="003C337A">
      <w:r>
        <w:separator/>
      </w:r>
    </w:p>
  </w:footnote>
  <w:footnote w:type="continuationSeparator" w:id="0">
    <w:p w:rsidR="0095027B" w:rsidRDefault="0095027B" w:rsidP="003C33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43B8A"/>
    <w:multiLevelType w:val="singleLevel"/>
    <w:tmpl w:val="46C43B8A"/>
    <w:lvl w:ilvl="0">
      <w:start w:val="2"/>
      <w:numFmt w:val="decimal"/>
      <w:suff w:val="space"/>
      <w:lvlText w:val="%1."/>
      <w:lvlJc w:val="left"/>
    </w:lvl>
  </w:abstractNum>
  <w:abstractNum w:abstractNumId="1">
    <w:nsid w:val="7B52F691"/>
    <w:multiLevelType w:val="singleLevel"/>
    <w:tmpl w:val="7B52F691"/>
    <w:lvl w:ilvl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E5ED3"/>
    <w:rsid w:val="00002B70"/>
    <w:rsid w:val="000040B7"/>
    <w:rsid w:val="00011C80"/>
    <w:rsid w:val="000163E4"/>
    <w:rsid w:val="00022784"/>
    <w:rsid w:val="0004399D"/>
    <w:rsid w:val="00062432"/>
    <w:rsid w:val="0007787A"/>
    <w:rsid w:val="00083992"/>
    <w:rsid w:val="0009272A"/>
    <w:rsid w:val="000A1A68"/>
    <w:rsid w:val="000B2846"/>
    <w:rsid w:val="000C1B98"/>
    <w:rsid w:val="000E3E23"/>
    <w:rsid w:val="000E5DD0"/>
    <w:rsid w:val="000E6EFE"/>
    <w:rsid w:val="00107E30"/>
    <w:rsid w:val="00111926"/>
    <w:rsid w:val="00113F9C"/>
    <w:rsid w:val="001210F1"/>
    <w:rsid w:val="00121C50"/>
    <w:rsid w:val="00134327"/>
    <w:rsid w:val="00136BF2"/>
    <w:rsid w:val="001414CF"/>
    <w:rsid w:val="0014290A"/>
    <w:rsid w:val="00143C26"/>
    <w:rsid w:val="00146804"/>
    <w:rsid w:val="00163BEC"/>
    <w:rsid w:val="00163D30"/>
    <w:rsid w:val="001808A6"/>
    <w:rsid w:val="00186287"/>
    <w:rsid w:val="001A2ADC"/>
    <w:rsid w:val="001A3E9F"/>
    <w:rsid w:val="001B674B"/>
    <w:rsid w:val="001E3424"/>
    <w:rsid w:val="001E498D"/>
    <w:rsid w:val="001E6917"/>
    <w:rsid w:val="001F270B"/>
    <w:rsid w:val="001F2E66"/>
    <w:rsid w:val="001F524C"/>
    <w:rsid w:val="001F526B"/>
    <w:rsid w:val="00215FDA"/>
    <w:rsid w:val="00220796"/>
    <w:rsid w:val="00234833"/>
    <w:rsid w:val="00236016"/>
    <w:rsid w:val="0024130C"/>
    <w:rsid w:val="002438D7"/>
    <w:rsid w:val="002450B2"/>
    <w:rsid w:val="00246A49"/>
    <w:rsid w:val="00253FB1"/>
    <w:rsid w:val="00254A33"/>
    <w:rsid w:val="00255646"/>
    <w:rsid w:val="00271A2E"/>
    <w:rsid w:val="00280E07"/>
    <w:rsid w:val="002911D8"/>
    <w:rsid w:val="002979F7"/>
    <w:rsid w:val="002A176F"/>
    <w:rsid w:val="002A4165"/>
    <w:rsid w:val="002B4049"/>
    <w:rsid w:val="002B6BE2"/>
    <w:rsid w:val="002E2461"/>
    <w:rsid w:val="002E476D"/>
    <w:rsid w:val="002E5977"/>
    <w:rsid w:val="003118D5"/>
    <w:rsid w:val="00311FF1"/>
    <w:rsid w:val="00313CCD"/>
    <w:rsid w:val="00314C4E"/>
    <w:rsid w:val="00335AC9"/>
    <w:rsid w:val="003401E6"/>
    <w:rsid w:val="00344BA9"/>
    <w:rsid w:val="00351917"/>
    <w:rsid w:val="00352162"/>
    <w:rsid w:val="0035435C"/>
    <w:rsid w:val="0036742E"/>
    <w:rsid w:val="00374625"/>
    <w:rsid w:val="00383894"/>
    <w:rsid w:val="003919E9"/>
    <w:rsid w:val="00394347"/>
    <w:rsid w:val="003B1294"/>
    <w:rsid w:val="003B29F5"/>
    <w:rsid w:val="003C1AE0"/>
    <w:rsid w:val="003C337A"/>
    <w:rsid w:val="003D11BB"/>
    <w:rsid w:val="003F2246"/>
    <w:rsid w:val="003F5B5E"/>
    <w:rsid w:val="0040050B"/>
    <w:rsid w:val="004104CB"/>
    <w:rsid w:val="004108C1"/>
    <w:rsid w:val="00415C3C"/>
    <w:rsid w:val="0041742F"/>
    <w:rsid w:val="004218D1"/>
    <w:rsid w:val="00422C07"/>
    <w:rsid w:val="00424ADD"/>
    <w:rsid w:val="00425A76"/>
    <w:rsid w:val="00427A1F"/>
    <w:rsid w:val="00436003"/>
    <w:rsid w:val="00443407"/>
    <w:rsid w:val="004670B4"/>
    <w:rsid w:val="00470060"/>
    <w:rsid w:val="004720C8"/>
    <w:rsid w:val="004728D9"/>
    <w:rsid w:val="00472B7C"/>
    <w:rsid w:val="004830B5"/>
    <w:rsid w:val="004A0F77"/>
    <w:rsid w:val="004A1D87"/>
    <w:rsid w:val="004A5F5D"/>
    <w:rsid w:val="004B34D3"/>
    <w:rsid w:val="004B3AF9"/>
    <w:rsid w:val="004B5677"/>
    <w:rsid w:val="004B5EEB"/>
    <w:rsid w:val="004C46CE"/>
    <w:rsid w:val="004C5A5D"/>
    <w:rsid w:val="004C6275"/>
    <w:rsid w:val="004E5ED3"/>
    <w:rsid w:val="004F27C9"/>
    <w:rsid w:val="004F65E3"/>
    <w:rsid w:val="004F79A0"/>
    <w:rsid w:val="005012E2"/>
    <w:rsid w:val="00511128"/>
    <w:rsid w:val="00515E25"/>
    <w:rsid w:val="00517124"/>
    <w:rsid w:val="00522CCD"/>
    <w:rsid w:val="005358FB"/>
    <w:rsid w:val="00545E24"/>
    <w:rsid w:val="005503D9"/>
    <w:rsid w:val="00551187"/>
    <w:rsid w:val="00576CF0"/>
    <w:rsid w:val="00580C9E"/>
    <w:rsid w:val="005828E5"/>
    <w:rsid w:val="005879FB"/>
    <w:rsid w:val="00593E26"/>
    <w:rsid w:val="005A39EE"/>
    <w:rsid w:val="005A45FB"/>
    <w:rsid w:val="005B6A37"/>
    <w:rsid w:val="005C3AF5"/>
    <w:rsid w:val="005C3D47"/>
    <w:rsid w:val="005D392D"/>
    <w:rsid w:val="005E0999"/>
    <w:rsid w:val="005E3F64"/>
    <w:rsid w:val="005E68E7"/>
    <w:rsid w:val="005F01CA"/>
    <w:rsid w:val="005F0D1E"/>
    <w:rsid w:val="005F29B1"/>
    <w:rsid w:val="005F4AF8"/>
    <w:rsid w:val="005F6212"/>
    <w:rsid w:val="006033A5"/>
    <w:rsid w:val="00615BAF"/>
    <w:rsid w:val="0061621C"/>
    <w:rsid w:val="00621993"/>
    <w:rsid w:val="00622AC5"/>
    <w:rsid w:val="00626445"/>
    <w:rsid w:val="00641982"/>
    <w:rsid w:val="00661880"/>
    <w:rsid w:val="0066639B"/>
    <w:rsid w:val="00667436"/>
    <w:rsid w:val="006765A7"/>
    <w:rsid w:val="006817D9"/>
    <w:rsid w:val="0068543B"/>
    <w:rsid w:val="0069127D"/>
    <w:rsid w:val="006923D3"/>
    <w:rsid w:val="00694D03"/>
    <w:rsid w:val="006951F8"/>
    <w:rsid w:val="006A1163"/>
    <w:rsid w:val="006A14C6"/>
    <w:rsid w:val="006B2354"/>
    <w:rsid w:val="006B69E1"/>
    <w:rsid w:val="006C650A"/>
    <w:rsid w:val="006C7A2E"/>
    <w:rsid w:val="006D263D"/>
    <w:rsid w:val="006E7C5B"/>
    <w:rsid w:val="006F5419"/>
    <w:rsid w:val="007178EC"/>
    <w:rsid w:val="00720B86"/>
    <w:rsid w:val="00721CFF"/>
    <w:rsid w:val="0072279F"/>
    <w:rsid w:val="00723530"/>
    <w:rsid w:val="007326DF"/>
    <w:rsid w:val="0074228C"/>
    <w:rsid w:val="00742F33"/>
    <w:rsid w:val="0074361B"/>
    <w:rsid w:val="00753D76"/>
    <w:rsid w:val="00771025"/>
    <w:rsid w:val="00797EB3"/>
    <w:rsid w:val="007A0D92"/>
    <w:rsid w:val="007C6BFB"/>
    <w:rsid w:val="007F6433"/>
    <w:rsid w:val="00800916"/>
    <w:rsid w:val="00800BC3"/>
    <w:rsid w:val="008011EC"/>
    <w:rsid w:val="0081011B"/>
    <w:rsid w:val="00811872"/>
    <w:rsid w:val="008158CF"/>
    <w:rsid w:val="0082228E"/>
    <w:rsid w:val="008229B9"/>
    <w:rsid w:val="00835E47"/>
    <w:rsid w:val="00842DCD"/>
    <w:rsid w:val="00854966"/>
    <w:rsid w:val="00870EC9"/>
    <w:rsid w:val="00876480"/>
    <w:rsid w:val="00887447"/>
    <w:rsid w:val="00893922"/>
    <w:rsid w:val="008979C0"/>
    <w:rsid w:val="008A2CFE"/>
    <w:rsid w:val="008A620D"/>
    <w:rsid w:val="008A75BC"/>
    <w:rsid w:val="008C26F8"/>
    <w:rsid w:val="008D076C"/>
    <w:rsid w:val="008D6774"/>
    <w:rsid w:val="008E65FE"/>
    <w:rsid w:val="008F1132"/>
    <w:rsid w:val="00904AA8"/>
    <w:rsid w:val="00905173"/>
    <w:rsid w:val="00912CEE"/>
    <w:rsid w:val="00920370"/>
    <w:rsid w:val="00927A75"/>
    <w:rsid w:val="0095027B"/>
    <w:rsid w:val="00952C10"/>
    <w:rsid w:val="00962320"/>
    <w:rsid w:val="00963414"/>
    <w:rsid w:val="00963677"/>
    <w:rsid w:val="009847EF"/>
    <w:rsid w:val="00986A04"/>
    <w:rsid w:val="00992B38"/>
    <w:rsid w:val="009B3C34"/>
    <w:rsid w:val="009D7275"/>
    <w:rsid w:val="009E0467"/>
    <w:rsid w:val="009E325B"/>
    <w:rsid w:val="009E49F2"/>
    <w:rsid w:val="009F332E"/>
    <w:rsid w:val="009F3F6A"/>
    <w:rsid w:val="009F77E5"/>
    <w:rsid w:val="00A01CA4"/>
    <w:rsid w:val="00A05010"/>
    <w:rsid w:val="00A06A41"/>
    <w:rsid w:val="00A1614B"/>
    <w:rsid w:val="00A20D9F"/>
    <w:rsid w:val="00A230CF"/>
    <w:rsid w:val="00A24A95"/>
    <w:rsid w:val="00A305B2"/>
    <w:rsid w:val="00A420A9"/>
    <w:rsid w:val="00A439DA"/>
    <w:rsid w:val="00A62C10"/>
    <w:rsid w:val="00A63EE8"/>
    <w:rsid w:val="00A71001"/>
    <w:rsid w:val="00A710FB"/>
    <w:rsid w:val="00A770F0"/>
    <w:rsid w:val="00A83F6C"/>
    <w:rsid w:val="00A876CE"/>
    <w:rsid w:val="00A94ACF"/>
    <w:rsid w:val="00A95916"/>
    <w:rsid w:val="00AA6920"/>
    <w:rsid w:val="00AA7061"/>
    <w:rsid w:val="00AB031E"/>
    <w:rsid w:val="00AB3083"/>
    <w:rsid w:val="00AB7731"/>
    <w:rsid w:val="00AC5A6F"/>
    <w:rsid w:val="00AF5AFE"/>
    <w:rsid w:val="00B0388D"/>
    <w:rsid w:val="00B20292"/>
    <w:rsid w:val="00B20F82"/>
    <w:rsid w:val="00B23CA2"/>
    <w:rsid w:val="00B27B3A"/>
    <w:rsid w:val="00B3112A"/>
    <w:rsid w:val="00B35C21"/>
    <w:rsid w:val="00B37DF0"/>
    <w:rsid w:val="00B520B2"/>
    <w:rsid w:val="00B52D21"/>
    <w:rsid w:val="00B63559"/>
    <w:rsid w:val="00B65892"/>
    <w:rsid w:val="00B730C4"/>
    <w:rsid w:val="00B82822"/>
    <w:rsid w:val="00B9214B"/>
    <w:rsid w:val="00B9558E"/>
    <w:rsid w:val="00B970F2"/>
    <w:rsid w:val="00BA68D0"/>
    <w:rsid w:val="00BB0409"/>
    <w:rsid w:val="00BD5C1D"/>
    <w:rsid w:val="00BD6794"/>
    <w:rsid w:val="00BD7E5C"/>
    <w:rsid w:val="00BE2549"/>
    <w:rsid w:val="00BF7A2F"/>
    <w:rsid w:val="00C12537"/>
    <w:rsid w:val="00C13E28"/>
    <w:rsid w:val="00C275DA"/>
    <w:rsid w:val="00C33861"/>
    <w:rsid w:val="00C33C59"/>
    <w:rsid w:val="00C373DA"/>
    <w:rsid w:val="00C53081"/>
    <w:rsid w:val="00C604FE"/>
    <w:rsid w:val="00C63CAE"/>
    <w:rsid w:val="00C73A3F"/>
    <w:rsid w:val="00C86ABC"/>
    <w:rsid w:val="00C901EB"/>
    <w:rsid w:val="00CA74EF"/>
    <w:rsid w:val="00CA7F06"/>
    <w:rsid w:val="00CB1DB9"/>
    <w:rsid w:val="00CB2D0D"/>
    <w:rsid w:val="00CB7EB4"/>
    <w:rsid w:val="00CC5912"/>
    <w:rsid w:val="00CD47A8"/>
    <w:rsid w:val="00CD66C5"/>
    <w:rsid w:val="00CD7290"/>
    <w:rsid w:val="00CF2041"/>
    <w:rsid w:val="00CF339B"/>
    <w:rsid w:val="00CF5FE0"/>
    <w:rsid w:val="00D007A5"/>
    <w:rsid w:val="00D018F1"/>
    <w:rsid w:val="00D0709E"/>
    <w:rsid w:val="00D12722"/>
    <w:rsid w:val="00D23211"/>
    <w:rsid w:val="00D3453F"/>
    <w:rsid w:val="00D40927"/>
    <w:rsid w:val="00D40F68"/>
    <w:rsid w:val="00D52795"/>
    <w:rsid w:val="00D63111"/>
    <w:rsid w:val="00D66100"/>
    <w:rsid w:val="00D92EAC"/>
    <w:rsid w:val="00D965D2"/>
    <w:rsid w:val="00D97037"/>
    <w:rsid w:val="00DA1B95"/>
    <w:rsid w:val="00DA1FD3"/>
    <w:rsid w:val="00DA41F0"/>
    <w:rsid w:val="00DB70B7"/>
    <w:rsid w:val="00DB740E"/>
    <w:rsid w:val="00DE396D"/>
    <w:rsid w:val="00DE442E"/>
    <w:rsid w:val="00DE6D1E"/>
    <w:rsid w:val="00DF5A1D"/>
    <w:rsid w:val="00E04822"/>
    <w:rsid w:val="00E26667"/>
    <w:rsid w:val="00E47BE7"/>
    <w:rsid w:val="00E555DB"/>
    <w:rsid w:val="00E56882"/>
    <w:rsid w:val="00E6162F"/>
    <w:rsid w:val="00E641E2"/>
    <w:rsid w:val="00E64953"/>
    <w:rsid w:val="00E74B5D"/>
    <w:rsid w:val="00E9319B"/>
    <w:rsid w:val="00E97341"/>
    <w:rsid w:val="00EA40B4"/>
    <w:rsid w:val="00EB10FD"/>
    <w:rsid w:val="00EC73A9"/>
    <w:rsid w:val="00ED1017"/>
    <w:rsid w:val="00F03DF2"/>
    <w:rsid w:val="00F05DE4"/>
    <w:rsid w:val="00F06F6A"/>
    <w:rsid w:val="00F10E19"/>
    <w:rsid w:val="00F13CE8"/>
    <w:rsid w:val="00F1567A"/>
    <w:rsid w:val="00F30A39"/>
    <w:rsid w:val="00F32AE6"/>
    <w:rsid w:val="00F3732A"/>
    <w:rsid w:val="00F43C83"/>
    <w:rsid w:val="00F43E6D"/>
    <w:rsid w:val="00F4576A"/>
    <w:rsid w:val="00F65FCD"/>
    <w:rsid w:val="00F662B9"/>
    <w:rsid w:val="00F6753D"/>
    <w:rsid w:val="00F73D41"/>
    <w:rsid w:val="00F800D9"/>
    <w:rsid w:val="00F87E9A"/>
    <w:rsid w:val="00F9265F"/>
    <w:rsid w:val="00F93525"/>
    <w:rsid w:val="00F95A84"/>
    <w:rsid w:val="00FC4394"/>
    <w:rsid w:val="00FC5214"/>
    <w:rsid w:val="00FC7365"/>
    <w:rsid w:val="00FC7907"/>
    <w:rsid w:val="00FE425D"/>
    <w:rsid w:val="024B1B14"/>
    <w:rsid w:val="03406A19"/>
    <w:rsid w:val="06D154A0"/>
    <w:rsid w:val="06EC00CE"/>
    <w:rsid w:val="071520D8"/>
    <w:rsid w:val="08732570"/>
    <w:rsid w:val="09870D98"/>
    <w:rsid w:val="0A812275"/>
    <w:rsid w:val="0C231939"/>
    <w:rsid w:val="0E572F70"/>
    <w:rsid w:val="0FA5133B"/>
    <w:rsid w:val="10DA4DAC"/>
    <w:rsid w:val="114D7309"/>
    <w:rsid w:val="12941472"/>
    <w:rsid w:val="1381578D"/>
    <w:rsid w:val="13D91506"/>
    <w:rsid w:val="14CB0244"/>
    <w:rsid w:val="15023842"/>
    <w:rsid w:val="17A158E0"/>
    <w:rsid w:val="17D02FB6"/>
    <w:rsid w:val="19D46419"/>
    <w:rsid w:val="1A9B1E53"/>
    <w:rsid w:val="1AC7079A"/>
    <w:rsid w:val="1B0326CF"/>
    <w:rsid w:val="1BE507F9"/>
    <w:rsid w:val="1CDF524F"/>
    <w:rsid w:val="1D0A6645"/>
    <w:rsid w:val="1F723861"/>
    <w:rsid w:val="23686C53"/>
    <w:rsid w:val="23AD0F3F"/>
    <w:rsid w:val="24562C48"/>
    <w:rsid w:val="2541185D"/>
    <w:rsid w:val="25B341A6"/>
    <w:rsid w:val="28E22E25"/>
    <w:rsid w:val="2A5A6D5F"/>
    <w:rsid w:val="2B1F104B"/>
    <w:rsid w:val="2D727E7D"/>
    <w:rsid w:val="2DE40DA7"/>
    <w:rsid w:val="2E2C008F"/>
    <w:rsid w:val="2F4312F6"/>
    <w:rsid w:val="30301870"/>
    <w:rsid w:val="31D64DC5"/>
    <w:rsid w:val="341C4926"/>
    <w:rsid w:val="359F3784"/>
    <w:rsid w:val="369A6CBC"/>
    <w:rsid w:val="37B53E21"/>
    <w:rsid w:val="398F3648"/>
    <w:rsid w:val="3BDF0951"/>
    <w:rsid w:val="3C8303D9"/>
    <w:rsid w:val="3CC86087"/>
    <w:rsid w:val="3DAD61D0"/>
    <w:rsid w:val="3DAE6319"/>
    <w:rsid w:val="3F861B2A"/>
    <w:rsid w:val="46266292"/>
    <w:rsid w:val="46E409B7"/>
    <w:rsid w:val="474A0B6E"/>
    <w:rsid w:val="48270BD4"/>
    <w:rsid w:val="49083E53"/>
    <w:rsid w:val="4AEA7B3F"/>
    <w:rsid w:val="4BB62F01"/>
    <w:rsid w:val="4BD16F38"/>
    <w:rsid w:val="4C957DD7"/>
    <w:rsid w:val="4DFD1E41"/>
    <w:rsid w:val="4EE955F3"/>
    <w:rsid w:val="4F192019"/>
    <w:rsid w:val="504D1FCC"/>
    <w:rsid w:val="5160220A"/>
    <w:rsid w:val="51E56041"/>
    <w:rsid w:val="54816C43"/>
    <w:rsid w:val="54D65C8D"/>
    <w:rsid w:val="55214EC2"/>
    <w:rsid w:val="590457EE"/>
    <w:rsid w:val="5ABE5CDA"/>
    <w:rsid w:val="5B102BC2"/>
    <w:rsid w:val="5E1D2CAC"/>
    <w:rsid w:val="5E464722"/>
    <w:rsid w:val="5EC6392E"/>
    <w:rsid w:val="5F8C6620"/>
    <w:rsid w:val="603870C0"/>
    <w:rsid w:val="61E31D11"/>
    <w:rsid w:val="6A557219"/>
    <w:rsid w:val="6ABE6E52"/>
    <w:rsid w:val="6BBD0329"/>
    <w:rsid w:val="6CB54483"/>
    <w:rsid w:val="6EB26500"/>
    <w:rsid w:val="6F2303D5"/>
    <w:rsid w:val="6FBA77A0"/>
    <w:rsid w:val="719A4AC0"/>
    <w:rsid w:val="748D7049"/>
    <w:rsid w:val="7A5F643C"/>
    <w:rsid w:val="7B7902EF"/>
    <w:rsid w:val="7C07542D"/>
    <w:rsid w:val="7DCE6C74"/>
    <w:rsid w:val="7EE91544"/>
    <w:rsid w:val="7EF30994"/>
    <w:rsid w:val="7FB21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nhideWhenUsed="0" w:qFormat="1"/>
    <w:lsdException w:name="footer" w:semiHidden="0" w:unhideWhenUsed="0" w:qFormat="1"/>
    <w:lsdException w:name="caption" w:semiHidden="0" w:uiPriority="0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qFormat="1"/>
    <w:lsdException w:name="annotation subject" w:qFormat="1"/>
    <w:lsdException w:name="Balloon Text" w:semiHidden="0" w:unhideWhenUsed="0" w:qFormat="1"/>
    <w:lsdException w:name="Table Grid" w:semiHidden="0" w:uiPriority="0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37A"/>
    <w:pPr>
      <w:widowControl w:val="0"/>
      <w:jc w:val="both"/>
    </w:pPr>
    <w:rPr>
      <w:rFonts w:ascii="Calibri" w:hAnsi="Calibri" w:cs="宋体"/>
      <w:kern w:val="2"/>
      <w:sz w:val="21"/>
      <w:szCs w:val="22"/>
      <w:lang w:bidi="ar-SA"/>
    </w:rPr>
  </w:style>
  <w:style w:type="paragraph" w:styleId="1">
    <w:name w:val="heading 1"/>
    <w:basedOn w:val="a"/>
    <w:next w:val="a"/>
    <w:link w:val="1Char"/>
    <w:uiPriority w:val="9"/>
    <w:qFormat/>
    <w:rsid w:val="003C337A"/>
    <w:pPr>
      <w:keepNext/>
      <w:keepLines/>
      <w:spacing w:before="120" w:after="120" w:line="360" w:lineRule="auto"/>
      <w:outlineLvl w:val="0"/>
    </w:pPr>
    <w:rPr>
      <w:rFonts w:cs="Menk Qagan Tig"/>
      <w:b/>
      <w:bCs/>
      <w:kern w:val="44"/>
      <w:sz w:val="24"/>
      <w:szCs w:val="56"/>
      <w:lang w:bidi="mn-Mong-CN"/>
    </w:rPr>
  </w:style>
  <w:style w:type="paragraph" w:styleId="2">
    <w:name w:val="heading 2"/>
    <w:basedOn w:val="a"/>
    <w:next w:val="a"/>
    <w:link w:val="2Char"/>
    <w:uiPriority w:val="9"/>
    <w:qFormat/>
    <w:rsid w:val="003C337A"/>
    <w:pPr>
      <w:keepNext/>
      <w:keepLines/>
      <w:spacing w:line="360" w:lineRule="auto"/>
      <w:outlineLvl w:val="1"/>
    </w:pPr>
    <w:rPr>
      <w:rFonts w:ascii="Cambria" w:hAnsi="Cambria"/>
      <w:b/>
      <w:bCs/>
      <w:sz w:val="24"/>
      <w:szCs w:val="40"/>
      <w:lang w:bidi="mn-Mong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3C337A"/>
    <w:rPr>
      <w:rFonts w:ascii="Arial" w:eastAsia="黑体" w:hAnsi="Arial" w:cstheme="minorBidi"/>
      <w:sz w:val="20"/>
      <w:szCs w:val="24"/>
    </w:rPr>
  </w:style>
  <w:style w:type="paragraph" w:styleId="a4">
    <w:name w:val="annotation text"/>
    <w:basedOn w:val="a"/>
    <w:link w:val="Char"/>
    <w:uiPriority w:val="99"/>
    <w:semiHidden/>
    <w:unhideWhenUsed/>
    <w:qFormat/>
    <w:rsid w:val="003C337A"/>
    <w:pPr>
      <w:jc w:val="left"/>
    </w:pPr>
  </w:style>
  <w:style w:type="paragraph" w:styleId="a5">
    <w:name w:val="Date"/>
    <w:basedOn w:val="a"/>
    <w:next w:val="a"/>
    <w:link w:val="Char0"/>
    <w:uiPriority w:val="99"/>
    <w:qFormat/>
    <w:rsid w:val="003C337A"/>
    <w:pPr>
      <w:ind w:leftChars="2500" w:left="100"/>
    </w:pPr>
  </w:style>
  <w:style w:type="paragraph" w:styleId="a6">
    <w:name w:val="Balloon Text"/>
    <w:basedOn w:val="a"/>
    <w:link w:val="Char1"/>
    <w:uiPriority w:val="99"/>
    <w:qFormat/>
    <w:rsid w:val="003C337A"/>
    <w:rPr>
      <w:sz w:val="18"/>
      <w:szCs w:val="18"/>
    </w:rPr>
  </w:style>
  <w:style w:type="paragraph" w:styleId="a7">
    <w:name w:val="footer"/>
    <w:basedOn w:val="a"/>
    <w:link w:val="Char2"/>
    <w:uiPriority w:val="99"/>
    <w:qFormat/>
    <w:rsid w:val="003C33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qFormat/>
    <w:rsid w:val="003C33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nhideWhenUsed/>
    <w:qFormat/>
    <w:rsid w:val="003C337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a">
    <w:name w:val="annotation subject"/>
    <w:basedOn w:val="a4"/>
    <w:next w:val="a4"/>
    <w:link w:val="Char4"/>
    <w:uiPriority w:val="99"/>
    <w:semiHidden/>
    <w:unhideWhenUsed/>
    <w:qFormat/>
    <w:rsid w:val="003C337A"/>
    <w:rPr>
      <w:b/>
      <w:bCs/>
    </w:rPr>
  </w:style>
  <w:style w:type="table" w:styleId="ab">
    <w:name w:val="Table Grid"/>
    <w:basedOn w:val="a1"/>
    <w:qFormat/>
    <w:rsid w:val="003C337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qFormat/>
    <w:rsid w:val="003C337A"/>
    <w:rPr>
      <w:color w:val="296FBE"/>
      <w:u w:val="none"/>
    </w:rPr>
  </w:style>
  <w:style w:type="character" w:styleId="ad">
    <w:name w:val="Emphasis"/>
    <w:basedOn w:val="a0"/>
    <w:uiPriority w:val="20"/>
    <w:qFormat/>
    <w:rsid w:val="003C337A"/>
  </w:style>
  <w:style w:type="character" w:styleId="HTML">
    <w:name w:val="HTML Definition"/>
    <w:basedOn w:val="a0"/>
    <w:uiPriority w:val="99"/>
    <w:semiHidden/>
    <w:unhideWhenUsed/>
    <w:qFormat/>
    <w:rsid w:val="003C337A"/>
  </w:style>
  <w:style w:type="character" w:styleId="HTML0">
    <w:name w:val="HTML Variable"/>
    <w:basedOn w:val="a0"/>
    <w:uiPriority w:val="99"/>
    <w:semiHidden/>
    <w:unhideWhenUsed/>
    <w:qFormat/>
    <w:rsid w:val="003C337A"/>
  </w:style>
  <w:style w:type="character" w:styleId="ae">
    <w:name w:val="Hyperlink"/>
    <w:basedOn w:val="a0"/>
    <w:uiPriority w:val="99"/>
    <w:semiHidden/>
    <w:unhideWhenUsed/>
    <w:qFormat/>
    <w:rsid w:val="003C337A"/>
    <w:rPr>
      <w:color w:val="296FBE"/>
      <w:u w:val="none"/>
    </w:rPr>
  </w:style>
  <w:style w:type="character" w:styleId="HTML1">
    <w:name w:val="HTML Code"/>
    <w:basedOn w:val="a0"/>
    <w:uiPriority w:val="99"/>
    <w:semiHidden/>
    <w:unhideWhenUsed/>
    <w:qFormat/>
    <w:rsid w:val="003C337A"/>
    <w:rPr>
      <w:rFonts w:ascii="微软雅黑" w:eastAsia="微软雅黑" w:hAnsi="微软雅黑" w:cs="微软雅黑" w:hint="eastAsia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qFormat/>
    <w:rsid w:val="003C337A"/>
    <w:rPr>
      <w:sz w:val="21"/>
      <w:szCs w:val="21"/>
    </w:rPr>
  </w:style>
  <w:style w:type="character" w:styleId="HTML2">
    <w:name w:val="HTML Cite"/>
    <w:basedOn w:val="a0"/>
    <w:uiPriority w:val="99"/>
    <w:semiHidden/>
    <w:unhideWhenUsed/>
    <w:qFormat/>
    <w:rsid w:val="003C337A"/>
  </w:style>
  <w:style w:type="character" w:customStyle="1" w:styleId="Char0">
    <w:name w:val="日期 Char"/>
    <w:basedOn w:val="a0"/>
    <w:link w:val="a5"/>
    <w:uiPriority w:val="99"/>
    <w:qFormat/>
    <w:rsid w:val="003C337A"/>
  </w:style>
  <w:style w:type="paragraph" w:styleId="af0">
    <w:name w:val="List Paragraph"/>
    <w:basedOn w:val="a"/>
    <w:uiPriority w:val="34"/>
    <w:qFormat/>
    <w:rsid w:val="003C337A"/>
    <w:pPr>
      <w:ind w:firstLineChars="200" w:firstLine="420"/>
    </w:pPr>
  </w:style>
  <w:style w:type="character" w:customStyle="1" w:styleId="font11">
    <w:name w:val="font11"/>
    <w:basedOn w:val="a0"/>
    <w:qFormat/>
    <w:rsid w:val="003C337A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3C337A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Char1">
    <w:name w:val="批注框文本 Char"/>
    <w:basedOn w:val="a0"/>
    <w:link w:val="a6"/>
    <w:uiPriority w:val="99"/>
    <w:qFormat/>
    <w:rsid w:val="003C337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3C337A"/>
    <w:rPr>
      <w:rFonts w:cs="Menk Qagan Tig"/>
      <w:b/>
      <w:bCs/>
      <w:kern w:val="44"/>
      <w:sz w:val="24"/>
      <w:szCs w:val="56"/>
      <w:lang w:bidi="mn-Mong-CN"/>
    </w:rPr>
  </w:style>
  <w:style w:type="character" w:customStyle="1" w:styleId="2Char">
    <w:name w:val="标题 2 Char"/>
    <w:basedOn w:val="a0"/>
    <w:link w:val="2"/>
    <w:uiPriority w:val="9"/>
    <w:qFormat/>
    <w:rsid w:val="003C337A"/>
    <w:rPr>
      <w:rFonts w:ascii="Cambria" w:eastAsia="宋体" w:hAnsi="Cambria" w:cs="宋体"/>
      <w:b/>
      <w:bCs/>
      <w:sz w:val="24"/>
      <w:szCs w:val="40"/>
      <w:lang w:bidi="mn-Mong-CN"/>
    </w:rPr>
  </w:style>
  <w:style w:type="paragraph" w:styleId="af1">
    <w:name w:val="No Spacing"/>
    <w:link w:val="Char5"/>
    <w:uiPriority w:val="1"/>
    <w:qFormat/>
    <w:rsid w:val="003C337A"/>
    <w:rPr>
      <w:rFonts w:ascii="Calibri" w:hAnsi="Calibri" w:cs="宋体"/>
      <w:sz w:val="22"/>
      <w:szCs w:val="22"/>
    </w:rPr>
  </w:style>
  <w:style w:type="character" w:customStyle="1" w:styleId="Char5">
    <w:name w:val="无间隔 Char"/>
    <w:basedOn w:val="a0"/>
    <w:link w:val="af1"/>
    <w:uiPriority w:val="1"/>
    <w:qFormat/>
    <w:rsid w:val="003C337A"/>
    <w:rPr>
      <w:kern w:val="0"/>
      <w:sz w:val="22"/>
      <w:lang w:bidi="mn-Mong-CN"/>
    </w:rPr>
  </w:style>
  <w:style w:type="character" w:customStyle="1" w:styleId="Char3">
    <w:name w:val="页眉 Char"/>
    <w:basedOn w:val="a0"/>
    <w:link w:val="a8"/>
    <w:uiPriority w:val="99"/>
    <w:qFormat/>
    <w:rsid w:val="003C337A"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sid w:val="003C337A"/>
    <w:rPr>
      <w:sz w:val="18"/>
      <w:szCs w:val="18"/>
    </w:rPr>
  </w:style>
  <w:style w:type="character" w:customStyle="1" w:styleId="Char">
    <w:name w:val="批注文字 Char"/>
    <w:basedOn w:val="a0"/>
    <w:link w:val="a4"/>
    <w:uiPriority w:val="99"/>
    <w:semiHidden/>
    <w:qFormat/>
    <w:rsid w:val="003C337A"/>
    <w:rPr>
      <w:kern w:val="2"/>
      <w:sz w:val="21"/>
      <w:szCs w:val="22"/>
    </w:rPr>
  </w:style>
  <w:style w:type="character" w:customStyle="1" w:styleId="Char4">
    <w:name w:val="批注主题 Char"/>
    <w:basedOn w:val="Char"/>
    <w:link w:val="aa"/>
    <w:uiPriority w:val="99"/>
    <w:semiHidden/>
    <w:qFormat/>
    <w:rsid w:val="003C337A"/>
    <w:rPr>
      <w:b/>
      <w:bCs/>
      <w:kern w:val="2"/>
      <w:sz w:val="21"/>
      <w:szCs w:val="22"/>
    </w:rPr>
  </w:style>
  <w:style w:type="character" w:customStyle="1" w:styleId="first-child">
    <w:name w:val="first-child"/>
    <w:basedOn w:val="a0"/>
    <w:qFormat/>
    <w:rsid w:val="003C337A"/>
  </w:style>
  <w:style w:type="character" w:customStyle="1" w:styleId="layui-layer-tabnow">
    <w:name w:val="layui-layer-tabnow"/>
    <w:basedOn w:val="a0"/>
    <w:qFormat/>
    <w:rsid w:val="003C337A"/>
    <w:rPr>
      <w:bdr w:val="single" w:sz="6" w:space="0" w:color="CCCCCC"/>
      <w:shd w:val="clear" w:color="auto" w:fill="FFFFFF"/>
    </w:rPr>
  </w:style>
  <w:style w:type="character" w:customStyle="1" w:styleId="button">
    <w:name w:val="button"/>
    <w:basedOn w:val="a0"/>
    <w:qFormat/>
    <w:rsid w:val="003C337A"/>
  </w:style>
  <w:style w:type="character" w:customStyle="1" w:styleId="w32">
    <w:name w:val="w32"/>
    <w:basedOn w:val="a0"/>
    <w:qFormat/>
    <w:rsid w:val="003C337A"/>
  </w:style>
  <w:style w:type="character" w:customStyle="1" w:styleId="cdropright">
    <w:name w:val="cdropright"/>
    <w:basedOn w:val="a0"/>
    <w:qFormat/>
    <w:rsid w:val="003C337A"/>
  </w:style>
  <w:style w:type="character" w:customStyle="1" w:styleId="choosename">
    <w:name w:val="choosename"/>
    <w:basedOn w:val="a0"/>
    <w:qFormat/>
    <w:rsid w:val="003C337A"/>
  </w:style>
  <w:style w:type="character" w:customStyle="1" w:styleId="pagechatarealistclosebox">
    <w:name w:val="pagechatarealistclose_box"/>
    <w:basedOn w:val="a0"/>
    <w:qFormat/>
    <w:rsid w:val="003C337A"/>
  </w:style>
  <w:style w:type="character" w:customStyle="1" w:styleId="pagechatarealistclosebox1">
    <w:name w:val="pagechatarealistclose_box1"/>
    <w:basedOn w:val="a0"/>
    <w:qFormat/>
    <w:rsid w:val="003C337A"/>
  </w:style>
  <w:style w:type="character" w:customStyle="1" w:styleId="ico1656">
    <w:name w:val="ico1656"/>
    <w:basedOn w:val="a0"/>
    <w:qFormat/>
    <w:rsid w:val="003C337A"/>
  </w:style>
  <w:style w:type="character" w:customStyle="1" w:styleId="ico1657">
    <w:name w:val="ico1657"/>
    <w:basedOn w:val="a0"/>
    <w:qFormat/>
    <w:rsid w:val="003C337A"/>
  </w:style>
  <w:style w:type="character" w:customStyle="1" w:styleId="iconline2">
    <w:name w:val="iconline2"/>
    <w:basedOn w:val="a0"/>
    <w:qFormat/>
    <w:rsid w:val="003C337A"/>
  </w:style>
  <w:style w:type="character" w:customStyle="1" w:styleId="iconline21">
    <w:name w:val="iconline21"/>
    <w:basedOn w:val="a0"/>
    <w:qFormat/>
    <w:rsid w:val="003C337A"/>
  </w:style>
  <w:style w:type="character" w:customStyle="1" w:styleId="hover36">
    <w:name w:val="hover36"/>
    <w:basedOn w:val="a0"/>
    <w:qFormat/>
    <w:rsid w:val="003C337A"/>
    <w:rPr>
      <w:color w:val="FFFFFF"/>
    </w:rPr>
  </w:style>
  <w:style w:type="character" w:customStyle="1" w:styleId="icontext2">
    <w:name w:val="icontext2"/>
    <w:basedOn w:val="a0"/>
    <w:qFormat/>
    <w:rsid w:val="003C337A"/>
  </w:style>
  <w:style w:type="character" w:customStyle="1" w:styleId="cdropleft">
    <w:name w:val="cdropleft"/>
    <w:basedOn w:val="a0"/>
    <w:qFormat/>
    <w:rsid w:val="003C337A"/>
  </w:style>
  <w:style w:type="character" w:customStyle="1" w:styleId="drapbtn">
    <w:name w:val="drapbtn"/>
    <w:basedOn w:val="a0"/>
    <w:qFormat/>
    <w:rsid w:val="003C337A"/>
  </w:style>
  <w:style w:type="character" w:customStyle="1" w:styleId="icontext3">
    <w:name w:val="icontext3"/>
    <w:basedOn w:val="a0"/>
    <w:qFormat/>
    <w:rsid w:val="003C337A"/>
  </w:style>
  <w:style w:type="character" w:customStyle="1" w:styleId="icontext1">
    <w:name w:val="icontext1"/>
    <w:basedOn w:val="a0"/>
    <w:qFormat/>
    <w:rsid w:val="003C337A"/>
  </w:style>
  <w:style w:type="character" w:customStyle="1" w:styleId="icontext11">
    <w:name w:val="icontext11"/>
    <w:basedOn w:val="a0"/>
    <w:qFormat/>
    <w:rsid w:val="003C337A"/>
  </w:style>
  <w:style w:type="character" w:customStyle="1" w:styleId="icontext12">
    <w:name w:val="icontext12"/>
    <w:basedOn w:val="a0"/>
    <w:qFormat/>
    <w:rsid w:val="003C337A"/>
  </w:style>
  <w:style w:type="character" w:customStyle="1" w:styleId="associateddata">
    <w:name w:val="associateddata"/>
    <w:basedOn w:val="a0"/>
    <w:qFormat/>
    <w:rsid w:val="003C337A"/>
    <w:rPr>
      <w:shd w:val="clear" w:color="auto" w:fill="50A6F9"/>
    </w:rPr>
  </w:style>
  <w:style w:type="character" w:customStyle="1" w:styleId="cy">
    <w:name w:val="cy"/>
    <w:basedOn w:val="a0"/>
    <w:qFormat/>
    <w:rsid w:val="003C337A"/>
  </w:style>
  <w:style w:type="character" w:customStyle="1" w:styleId="after">
    <w:name w:val="after"/>
    <w:basedOn w:val="a0"/>
    <w:qFormat/>
    <w:rsid w:val="003C337A"/>
    <w:rPr>
      <w:sz w:val="0"/>
      <w:szCs w:val="0"/>
    </w:rPr>
  </w:style>
  <w:style w:type="character" w:customStyle="1" w:styleId="tmpztreemovearrow">
    <w:name w:val="tmpztreemove_arrow"/>
    <w:basedOn w:val="a0"/>
    <w:qFormat/>
    <w:rsid w:val="003C337A"/>
  </w:style>
  <w:style w:type="character" w:customStyle="1" w:styleId="hilite6">
    <w:name w:val="hilite6"/>
    <w:basedOn w:val="a0"/>
    <w:qFormat/>
    <w:rsid w:val="003C337A"/>
    <w:rPr>
      <w:color w:val="FFFFFF"/>
      <w:shd w:val="clear" w:color="auto" w:fill="666666"/>
    </w:rPr>
  </w:style>
  <w:style w:type="character" w:customStyle="1" w:styleId="active7">
    <w:name w:val="active7"/>
    <w:basedOn w:val="a0"/>
    <w:qFormat/>
    <w:rsid w:val="003C337A"/>
    <w:rPr>
      <w:color w:val="00FF00"/>
      <w:shd w:val="clear" w:color="auto" w:fill="111111"/>
    </w:rPr>
  </w:style>
  <w:style w:type="character" w:customStyle="1" w:styleId="hilite">
    <w:name w:val="hilite"/>
    <w:basedOn w:val="a0"/>
    <w:qFormat/>
    <w:rsid w:val="003C337A"/>
    <w:rPr>
      <w:color w:val="FFFFFF"/>
      <w:shd w:val="clear" w:color="auto" w:fill="666666"/>
    </w:rPr>
  </w:style>
  <w:style w:type="character" w:customStyle="1" w:styleId="hover42">
    <w:name w:val="hover42"/>
    <w:basedOn w:val="a0"/>
    <w:qFormat/>
    <w:rsid w:val="003C337A"/>
    <w:rPr>
      <w:color w:val="FFFFFF"/>
    </w:rPr>
  </w:style>
  <w:style w:type="character" w:customStyle="1" w:styleId="ico16">
    <w:name w:val="ico16"/>
    <w:basedOn w:val="a0"/>
    <w:qFormat/>
    <w:rsid w:val="003C337A"/>
  </w:style>
  <w:style w:type="character" w:customStyle="1" w:styleId="ico161">
    <w:name w:val="ico161"/>
    <w:basedOn w:val="a0"/>
    <w:qFormat/>
    <w:rsid w:val="003C337A"/>
  </w:style>
  <w:style w:type="character" w:customStyle="1" w:styleId="hilite5">
    <w:name w:val="hilite5"/>
    <w:basedOn w:val="a0"/>
    <w:qFormat/>
    <w:rsid w:val="003C337A"/>
    <w:rPr>
      <w:color w:val="FFFFFF"/>
      <w:shd w:val="clear" w:color="auto" w:fill="666666"/>
    </w:rPr>
  </w:style>
  <w:style w:type="character" w:customStyle="1" w:styleId="button5">
    <w:name w:val="button5"/>
    <w:basedOn w:val="a0"/>
    <w:qFormat/>
    <w:rsid w:val="003C337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hart" Target="charts/chart7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chart" Target="charts/chart5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1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4121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Workbook21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314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7151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5161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6171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>
        <c:manualLayout>
          <c:layoutTarget val="inner"/>
          <c:xMode val="edge"/>
          <c:yMode val="edge"/>
          <c:x val="0.10779950363175506"/>
          <c:y val="3.3023735810113496E-2"/>
          <c:w val="0.86089782360157208"/>
          <c:h val="0.7644029480835024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平台访问量（PV）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5.18</c:v>
                </c:pt>
                <c:pt idx="1">
                  <c:v>5.1899999999999995</c:v>
                </c:pt>
                <c:pt idx="2" formatCode="0.00_ ">
                  <c:v>5.2</c:v>
                </c:pt>
                <c:pt idx="3">
                  <c:v>5.21</c:v>
                </c:pt>
                <c:pt idx="4">
                  <c:v>5.22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7911532</c:v>
                </c:pt>
                <c:pt idx="1">
                  <c:v>7793113</c:v>
                </c:pt>
                <c:pt idx="2">
                  <c:v>6591157</c:v>
                </c:pt>
                <c:pt idx="3">
                  <c:v>7695423</c:v>
                </c:pt>
                <c:pt idx="4">
                  <c:v>7171288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教师访问量（PV）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5.18</c:v>
                </c:pt>
                <c:pt idx="1">
                  <c:v>5.1899999999999995</c:v>
                </c:pt>
                <c:pt idx="2" formatCode="0.00_ ">
                  <c:v>5.2</c:v>
                </c:pt>
                <c:pt idx="3">
                  <c:v>5.21</c:v>
                </c:pt>
                <c:pt idx="4">
                  <c:v>5.22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256810</c:v>
                </c:pt>
                <c:pt idx="1">
                  <c:v>248156</c:v>
                </c:pt>
                <c:pt idx="2">
                  <c:v>237143</c:v>
                </c:pt>
                <c:pt idx="3">
                  <c:v>226005</c:v>
                </c:pt>
                <c:pt idx="4">
                  <c:v>208860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学生访问量（PV）</c:v>
                </c:pt>
              </c:strCache>
            </c:strRef>
          </c:tx>
          <c:spPr>
            <a:ln w="28575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5.18</c:v>
                </c:pt>
                <c:pt idx="1">
                  <c:v>5.1899999999999995</c:v>
                </c:pt>
                <c:pt idx="2" formatCode="0.00_ ">
                  <c:v>5.2</c:v>
                </c:pt>
                <c:pt idx="3">
                  <c:v>5.21</c:v>
                </c:pt>
                <c:pt idx="4">
                  <c:v>5.22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7654722</c:v>
                </c:pt>
                <c:pt idx="1">
                  <c:v>7544957</c:v>
                </c:pt>
                <c:pt idx="2">
                  <c:v>6354014</c:v>
                </c:pt>
                <c:pt idx="3">
                  <c:v>7469418</c:v>
                </c:pt>
                <c:pt idx="4">
                  <c:v>6962428</c:v>
                </c:pt>
              </c:numCache>
            </c:numRef>
          </c:val>
        </c:ser>
        <c:dLbls>
          <c:showVal val="1"/>
        </c:dLbls>
        <c:marker val="1"/>
        <c:axId val="118225536"/>
        <c:axId val="118366976"/>
      </c:lineChart>
      <c:catAx>
        <c:axId val="1182255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366976"/>
        <c:crosses val="autoZero"/>
        <c:auto val="1"/>
        <c:lblAlgn val="ctr"/>
        <c:lblOffset val="100"/>
      </c:catAx>
      <c:valAx>
        <c:axId val="1183669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22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运行课程门数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5.18</c:v>
                </c:pt>
                <c:pt idx="1">
                  <c:v>5.1899999999999995</c:v>
                </c:pt>
                <c:pt idx="2" formatCode="0.00_ ">
                  <c:v>5.2</c:v>
                </c:pt>
                <c:pt idx="3">
                  <c:v>5.21</c:v>
                </c:pt>
                <c:pt idx="4">
                  <c:v>5.22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937</c:v>
                </c:pt>
                <c:pt idx="1">
                  <c:v>897</c:v>
                </c:pt>
                <c:pt idx="2">
                  <c:v>798</c:v>
                </c:pt>
                <c:pt idx="3">
                  <c:v>907</c:v>
                </c:pt>
                <c:pt idx="4">
                  <c:v>842</c:v>
                </c:pt>
              </c:numCache>
            </c:numRef>
          </c:val>
        </c:ser>
        <c:dLbls>
          <c:showVal val="1"/>
        </c:dLbls>
        <c:gapWidth val="100"/>
        <c:overlap val="-24"/>
        <c:axId val="101032704"/>
        <c:axId val="101034240"/>
      </c:barChart>
      <c:catAx>
        <c:axId val="1010327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1034240"/>
        <c:crosses val="autoZero"/>
        <c:auto val="1"/>
        <c:lblAlgn val="ctr"/>
        <c:lblOffset val="100"/>
      </c:catAx>
      <c:valAx>
        <c:axId val="1010342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103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上线课程数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Sheet1!$A$2:$A$11</c:f>
              <c:strCache>
                <c:ptCount val="10"/>
                <c:pt idx="0">
                  <c:v>法学与商务学院</c:v>
                </c:pt>
                <c:pt idx="1">
                  <c:v>经济与管理学院</c:v>
                </c:pt>
                <c:pt idx="2">
                  <c:v>基础医学院</c:v>
                </c:pt>
                <c:pt idx="3">
                  <c:v>数学与计算机科学学院</c:v>
                </c:pt>
                <c:pt idx="4">
                  <c:v>学前教育与特殊教育学院</c:v>
                </c:pt>
                <c:pt idx="5">
                  <c:v>师范学院</c:v>
                </c:pt>
                <c:pt idx="6">
                  <c:v>马克思主义学院</c:v>
                </c:pt>
                <c:pt idx="7">
                  <c:v>化学与生命科学学院</c:v>
                </c:pt>
                <c:pt idx="8">
                  <c:v>外国语学院</c:v>
                </c:pt>
                <c:pt idx="9">
                  <c:v>物理与智能制造工程学院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117</c:v>
                </c:pt>
                <c:pt idx="1">
                  <c:v>113</c:v>
                </c:pt>
                <c:pt idx="2">
                  <c:v>107</c:v>
                </c:pt>
                <c:pt idx="3">
                  <c:v>82</c:v>
                </c:pt>
                <c:pt idx="4">
                  <c:v>78</c:v>
                </c:pt>
                <c:pt idx="5">
                  <c:v>70</c:v>
                </c:pt>
                <c:pt idx="6">
                  <c:v>58</c:v>
                </c:pt>
                <c:pt idx="7">
                  <c:v>57</c:v>
                </c:pt>
                <c:pt idx="8">
                  <c:v>54</c:v>
                </c:pt>
                <c:pt idx="9">
                  <c:v>52</c:v>
                </c:pt>
              </c:numCache>
            </c:numRef>
          </c:val>
        </c:ser>
        <c:gapWidth val="219"/>
        <c:overlap val="-27"/>
        <c:axId val="99882496"/>
        <c:axId val="99884032"/>
      </c:barChart>
      <c:catAx>
        <c:axId val="998824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9884032"/>
        <c:crosses val="autoZero"/>
        <c:auto val="1"/>
        <c:lblAlgn val="ctr"/>
        <c:lblOffset val="100"/>
      </c:catAx>
      <c:valAx>
        <c:axId val="998840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988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上线学生（人）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Sheet1!$A$2:$A$14</c:f>
              <c:numCache>
                <c:formatCode>General</c:formatCode>
                <c:ptCount val="13"/>
                <c:pt idx="0">
                  <c:v>5.0599999999999996</c:v>
                </c:pt>
                <c:pt idx="1">
                  <c:v>5.07</c:v>
                </c:pt>
                <c:pt idx="2">
                  <c:v>5.08</c:v>
                </c:pt>
                <c:pt idx="3">
                  <c:v>5.1099999999999985</c:v>
                </c:pt>
                <c:pt idx="4">
                  <c:v>5.1199999999999966</c:v>
                </c:pt>
                <c:pt idx="5">
                  <c:v>5.13</c:v>
                </c:pt>
                <c:pt idx="6">
                  <c:v>5.14</c:v>
                </c:pt>
                <c:pt idx="7">
                  <c:v>5.1499999999999995</c:v>
                </c:pt>
                <c:pt idx="8">
                  <c:v>5.18</c:v>
                </c:pt>
                <c:pt idx="9">
                  <c:v>5.1899999999999995</c:v>
                </c:pt>
                <c:pt idx="10" formatCode="0.00_ ">
                  <c:v>5.2</c:v>
                </c:pt>
                <c:pt idx="11">
                  <c:v>5.21</c:v>
                </c:pt>
                <c:pt idx="12">
                  <c:v>5.22</c:v>
                </c:pt>
              </c:numCache>
            </c:num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10012</c:v>
                </c:pt>
                <c:pt idx="1">
                  <c:v>9983</c:v>
                </c:pt>
                <c:pt idx="2">
                  <c:v>9756</c:v>
                </c:pt>
                <c:pt idx="3">
                  <c:v>9991</c:v>
                </c:pt>
                <c:pt idx="4">
                  <c:v>10037</c:v>
                </c:pt>
                <c:pt idx="5">
                  <c:v>9744</c:v>
                </c:pt>
                <c:pt idx="6">
                  <c:v>9724</c:v>
                </c:pt>
                <c:pt idx="7">
                  <c:v>9493</c:v>
                </c:pt>
                <c:pt idx="8">
                  <c:v>9976</c:v>
                </c:pt>
                <c:pt idx="9">
                  <c:v>9993</c:v>
                </c:pt>
                <c:pt idx="10">
                  <c:v>9583</c:v>
                </c:pt>
                <c:pt idx="11">
                  <c:v>9787</c:v>
                </c:pt>
                <c:pt idx="12">
                  <c:v>9385</c:v>
                </c:pt>
              </c:numCache>
            </c:numRef>
          </c:val>
        </c:ser>
        <c:dLbls>
          <c:showVal val="1"/>
        </c:dLbls>
        <c:marker val="1"/>
        <c:axId val="118171136"/>
        <c:axId val="118172672"/>
      </c:lineChart>
      <c:catAx>
        <c:axId val="1181711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172672"/>
        <c:crosses val="autoZero"/>
        <c:auto val="1"/>
        <c:lblAlgn val="ctr"/>
        <c:lblOffset val="100"/>
      </c:catAx>
      <c:valAx>
        <c:axId val="1181726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17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课堂活动（次）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5.18</c:v>
                </c:pt>
                <c:pt idx="1">
                  <c:v>5.1899999999999995</c:v>
                </c:pt>
                <c:pt idx="2" formatCode="0.00_ ">
                  <c:v>5.2</c:v>
                </c:pt>
                <c:pt idx="3">
                  <c:v>5.21</c:v>
                </c:pt>
                <c:pt idx="4">
                  <c:v>5.22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22218</c:v>
                </c:pt>
                <c:pt idx="1">
                  <c:v>21911</c:v>
                </c:pt>
                <c:pt idx="2">
                  <c:v>15091</c:v>
                </c:pt>
                <c:pt idx="3">
                  <c:v>21479</c:v>
                </c:pt>
                <c:pt idx="4">
                  <c:v>18462</c:v>
                </c:pt>
              </c:numCache>
            </c:numRef>
          </c:val>
        </c:ser>
        <c:dLbls>
          <c:showVal val="1"/>
        </c:dLbls>
        <c:gapWidth val="219"/>
        <c:overlap val="-27"/>
        <c:axId val="118279168"/>
        <c:axId val="118289152"/>
      </c:barChart>
      <c:catAx>
        <c:axId val="118279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289152"/>
        <c:crosses val="autoZero"/>
        <c:auto val="1"/>
        <c:lblAlgn val="ctr"/>
        <c:lblOffset val="100"/>
      </c:catAx>
      <c:valAx>
        <c:axId val="1182891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27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师生讨论（个）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5.18</c:v>
                </c:pt>
                <c:pt idx="1">
                  <c:v>5.1899999999999995</c:v>
                </c:pt>
                <c:pt idx="2" formatCode="0.00_ ">
                  <c:v>5.2</c:v>
                </c:pt>
                <c:pt idx="3">
                  <c:v>5.21</c:v>
                </c:pt>
                <c:pt idx="4">
                  <c:v>5.22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5480</c:v>
                </c:pt>
                <c:pt idx="1">
                  <c:v>8591</c:v>
                </c:pt>
                <c:pt idx="2">
                  <c:v>3310</c:v>
                </c:pt>
                <c:pt idx="3">
                  <c:v>8191</c:v>
                </c:pt>
                <c:pt idx="4">
                  <c:v>5908</c:v>
                </c:pt>
              </c:numCache>
            </c:numRef>
          </c:val>
        </c:ser>
        <c:dLbls>
          <c:showVal val="1"/>
        </c:dLbls>
        <c:gapWidth val="219"/>
        <c:overlap val="-27"/>
        <c:axId val="118117120"/>
        <c:axId val="118118656"/>
      </c:barChart>
      <c:catAx>
        <c:axId val="118117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118656"/>
        <c:crosses val="autoZero"/>
        <c:auto val="1"/>
        <c:lblAlgn val="ctr"/>
        <c:lblOffset val="100"/>
      </c:catAx>
      <c:valAx>
        <c:axId val="1181186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11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发布作业（个）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5.18</c:v>
                </c:pt>
                <c:pt idx="1">
                  <c:v>5.1899999999999995</c:v>
                </c:pt>
                <c:pt idx="2" formatCode="0.00_ ">
                  <c:v>5.2</c:v>
                </c:pt>
                <c:pt idx="3">
                  <c:v>5.21</c:v>
                </c:pt>
                <c:pt idx="4">
                  <c:v>5.22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195</c:v>
                </c:pt>
                <c:pt idx="1">
                  <c:v>161</c:v>
                </c:pt>
                <c:pt idx="2">
                  <c:v>133</c:v>
                </c:pt>
                <c:pt idx="3">
                  <c:v>177</c:v>
                </c:pt>
                <c:pt idx="4">
                  <c:v>102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批阅作业（个）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5.18</c:v>
                </c:pt>
                <c:pt idx="1">
                  <c:v>5.1899999999999995</c:v>
                </c:pt>
                <c:pt idx="2" formatCode="0.00_ ">
                  <c:v>5.2</c:v>
                </c:pt>
                <c:pt idx="3">
                  <c:v>5.21</c:v>
                </c:pt>
                <c:pt idx="4">
                  <c:v>5.22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2163</c:v>
                </c:pt>
                <c:pt idx="1">
                  <c:v>2191</c:v>
                </c:pt>
                <c:pt idx="2">
                  <c:v>1886</c:v>
                </c:pt>
                <c:pt idx="3">
                  <c:v>1818</c:v>
                </c:pt>
                <c:pt idx="4">
                  <c:v>1624</c:v>
                </c:pt>
              </c:numCache>
            </c:numRef>
          </c:val>
        </c:ser>
        <c:dLbls>
          <c:showVal val="1"/>
        </c:dLbls>
        <c:gapWidth val="219"/>
        <c:overlap val="-27"/>
        <c:axId val="118472064"/>
        <c:axId val="118482048"/>
      </c:barChart>
      <c:catAx>
        <c:axId val="1184720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482048"/>
        <c:crosses val="autoZero"/>
        <c:auto val="1"/>
        <c:lblAlgn val="ctr"/>
        <c:lblOffset val="100"/>
      </c:catAx>
      <c:valAx>
        <c:axId val="1184820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847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6" Type="http://schemas.openxmlformats.org/officeDocument/2006/relationships/image" Target="../media/image9.png"/><Relationship Id="rId5" Type="http://schemas.openxmlformats.org/officeDocument/2006/relationships/image" Target="../media/image8.png"/><Relationship Id="rId4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图片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342857" cy="447619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3" name="图片 2"/>
        <cdr:cNvPicPr/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95238" cy="440000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4" name="图片 3"/>
        <cdr:cNvPicPr/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590476" cy="441904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5" name="图片 4"/>
        <cdr:cNvPicPr/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780952" cy="448571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6" name="图片 5"/>
        <cdr:cNvPicPr/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85714" cy="436190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7" name="图片 6"/>
        <cdr:cNvPicPr/>
      </cdr:nvPicPr>
      <cdr:blipFill>
        <a:blip xmlns:a="http://schemas.openxmlformats.org/drawingml/2006/main" xmlns:r="http://schemas.openxmlformats.org/officeDocument/2006/relationships" r:embed="rId6"/>
        <a:stretch xmlns:a="http://schemas.openxmlformats.org/drawingml/2006/main">
          <a:fillRect/>
        </a:stretch>
      </cdr:blipFill>
      <cdr:spPr>
        <a:xfrm xmlns:a="http://schemas.openxmlformats.org/drawingml/2006/main">
          <a:off x="51758" y="0"/>
          <a:ext cx="4121629" cy="2113471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A1C936-D467-49A1-B013-D9208A119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422</Words>
  <Characters>2408</Characters>
  <Application>Microsoft Office Word</Application>
  <DocSecurity>0</DocSecurity>
  <Lines>20</Lines>
  <Paragraphs>5</Paragraphs>
  <ScaleCrop>false</ScaleCrop>
  <Company>P R C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111yuhongtao@163.com</dc:creator>
  <cp:lastModifiedBy>Administrator</cp:lastModifiedBy>
  <cp:revision>33</cp:revision>
  <dcterms:created xsi:type="dcterms:W3CDTF">2020-05-16T07:14:00Z</dcterms:created>
  <dcterms:modified xsi:type="dcterms:W3CDTF">2020-05-28T07:05:00Z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