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微软雅黑" w:hAnsi="微软雅黑" w:eastAsia="微软雅黑" w:cs="微软雅黑"/>
          <w:bCs/>
          <w:color w:val="000000"/>
          <w:sz w:val="44"/>
          <w:szCs w:val="44"/>
        </w:rPr>
      </w:pPr>
      <w:r>
        <w:rPr>
          <w:rFonts w:hint="eastAsia" w:ascii="微软雅黑" w:hAnsi="微软雅黑" w:eastAsia="微软雅黑" w:cs="微软雅黑"/>
          <w:bCs/>
          <w:color w:val="000000"/>
          <w:sz w:val="44"/>
          <w:szCs w:val="44"/>
        </w:rPr>
        <w:t>赤峰学院2020-2021学年第一学期本专科在线教学质量报告</w:t>
      </w:r>
    </w:p>
    <w:p>
      <w:pPr>
        <w:spacing w:line="560" w:lineRule="exact"/>
        <w:jc w:val="center"/>
        <w:rPr>
          <w:rFonts w:hint="eastAsia" w:ascii="微软雅黑" w:hAnsi="微软雅黑" w:eastAsia="微软雅黑" w:cs="微软雅黑"/>
          <w:bCs/>
          <w:color w:val="000000"/>
          <w:sz w:val="44"/>
          <w:szCs w:val="44"/>
        </w:rPr>
      </w:pPr>
    </w:p>
    <w:p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firstLine="640" w:firstLineChars="200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为坚决贯彻落实教育部、自治区教育厅关于新型冠状病毒感染的肺炎疫情防控工作要求，根据《赤峰学院关于</w:t>
      </w:r>
      <w:r>
        <w:rPr>
          <w:rFonts w:hint="default" w:ascii="仿宋" w:hAnsi="仿宋" w:eastAsia="仿宋"/>
          <w:sz w:val="32"/>
          <w:szCs w:val="32"/>
        </w:rPr>
        <w:t>2020年秋季学期本专科学生开学返校工作的通知</w:t>
      </w:r>
      <w:r>
        <w:rPr>
          <w:rFonts w:hint="eastAsia" w:ascii="仿宋" w:hAnsi="仿宋" w:eastAsia="仿宋"/>
          <w:sz w:val="32"/>
          <w:szCs w:val="32"/>
        </w:rPr>
        <w:t>》（赤院院字〔2020〕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136</w:t>
      </w:r>
      <w:r>
        <w:rPr>
          <w:rFonts w:hint="eastAsia" w:ascii="仿宋" w:hAnsi="仿宋" w:eastAsia="仿宋"/>
          <w:sz w:val="32"/>
          <w:szCs w:val="32"/>
        </w:rPr>
        <w:t xml:space="preserve"> 号）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《关于2020-2021学年第一学期期初教学工作安排的通知》（</w:t>
      </w:r>
      <w:r>
        <w:rPr>
          <w:rFonts w:hint="eastAsia" w:ascii="仿宋" w:hAnsi="仿宋" w:eastAsia="仿宋"/>
          <w:sz w:val="32"/>
          <w:szCs w:val="32"/>
        </w:rPr>
        <w:t>赤院教字〔2020〕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及《教务处关于2020-2021学年第一学期学生延期返校相关教学工作安排的通知》（赤院教字〔2020〕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2"/>
        </w:rPr>
        <w:t xml:space="preserve"> 号）文件要求，我校2020 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秋</w:t>
      </w:r>
      <w:r>
        <w:rPr>
          <w:rFonts w:hint="eastAsia" w:ascii="仿宋" w:hAnsi="仿宋" w:eastAsia="仿宋"/>
          <w:sz w:val="32"/>
          <w:szCs w:val="32"/>
        </w:rPr>
        <w:t>季本专科教学工作开展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了四周（8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9月18日）的</w:t>
      </w:r>
      <w:r>
        <w:rPr>
          <w:rFonts w:ascii="仿宋" w:hAnsi="仿宋" w:eastAsia="仿宋"/>
          <w:sz w:val="32"/>
          <w:szCs w:val="32"/>
        </w:rPr>
        <w:t>线上教学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工作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现将教学</w:t>
      </w:r>
      <w:r>
        <w:rPr>
          <w:rFonts w:hint="eastAsia" w:ascii="仿宋" w:hAnsi="仿宋" w:eastAsia="仿宋"/>
          <w:sz w:val="32"/>
          <w:szCs w:val="32"/>
        </w:rPr>
        <w:t>运行及质量</w:t>
      </w:r>
      <w:r>
        <w:rPr>
          <w:rFonts w:ascii="仿宋" w:hAnsi="仿宋" w:eastAsia="仿宋"/>
          <w:sz w:val="32"/>
          <w:szCs w:val="32"/>
        </w:rPr>
        <w:t>情况汇报如下：</w:t>
      </w:r>
    </w:p>
    <w:p>
      <w:pPr>
        <w:widowControl/>
        <w:ind w:firstLine="640" w:firstLineChars="200"/>
        <w:jc w:val="left"/>
        <w:outlineLvl w:val="0"/>
        <w:rPr>
          <w:rFonts w:hint="eastAsia"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>一、全校整体数据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本次四周的线上教学中，共有975位教师为10112名学生开设线上教学课程938门，开课门次数8221次，学生在线学习达682321人次。</w:t>
      </w:r>
    </w:p>
    <w:p>
      <w:pPr>
        <w:widowControl/>
        <w:ind w:firstLine="640" w:firstLineChars="200"/>
        <w:jc w:val="left"/>
        <w:outlineLvl w:val="9"/>
        <w:rPr>
          <w:rFonts w:hint="default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截止目前，我校共有1803名教师在超星“一平三端”建设有效课程4304门，创建网络教学班级8279个。正式运行课程938门，包含超星尔雅通识课程5门。其余课程均为老师们备课所用。</w:t>
      </w:r>
    </w:p>
    <w:p>
      <w:pPr>
        <w:widowControl/>
        <w:ind w:firstLine="640" w:firstLineChars="200"/>
        <w:jc w:val="left"/>
        <w:outlineLvl w:val="1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（一）每日运行课程门数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本次四周的线上教学中，每日运行课程门数在650门左右（见图2），其中自建课占59.41%，引用超星资源建课的占40.59%，详见图3。</w:t>
      </w:r>
    </w:p>
    <w:p>
      <w:pPr>
        <w:rPr>
          <w:rFonts w:hint="eastAsia" w:ascii="宋体" w:hAnsi="宋体"/>
          <w:color w:val="000000" w:themeColor="text1"/>
          <w:sz w:val="28"/>
          <w:szCs w:val="28"/>
        </w:rPr>
      </w:pPr>
      <w:r>
        <w:rPr>
          <w:rFonts w:hint="eastAsia" w:ascii="宋体" w:hAnsi="宋体"/>
          <w:color w:val="000000" w:themeColor="text1"/>
          <w:sz w:val="28"/>
          <w:szCs w:val="28"/>
        </w:rPr>
        <w:drawing>
          <wp:inline distT="0" distB="0" distL="0" distR="0">
            <wp:extent cx="5274310" cy="3076575"/>
            <wp:effectExtent l="5080" t="4445" r="8890" b="1270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jc w:val="center"/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图2每日课程运行门数</w:t>
      </w:r>
    </w:p>
    <w:p>
      <w:pPr>
        <w:jc w:val="center"/>
        <w:rPr>
          <w:rFonts w:ascii="宋体" w:hAnsi="宋体"/>
          <w:color w:val="000000" w:themeColor="text1"/>
          <w:szCs w:val="21"/>
        </w:rPr>
      </w:pPr>
    </w:p>
    <w:p>
      <w:pPr>
        <w:jc w:val="center"/>
        <w:rPr>
          <w:rFonts w:ascii="宋体" w:hAnsi="宋体"/>
          <w:color w:val="000000" w:themeColor="text1"/>
          <w:szCs w:val="21"/>
        </w:rPr>
      </w:pPr>
      <w:r>
        <w:drawing>
          <wp:inline distT="0" distB="0" distL="0" distR="0">
            <wp:extent cx="5704205" cy="2948940"/>
            <wp:effectExtent l="0" t="0" r="1079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173" cy="295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图3</w:t>
      </w:r>
      <w:r>
        <w:rPr>
          <w:rFonts w:ascii="宋体" w:hAnsi="宋体"/>
          <w:color w:val="000000" w:themeColor="text1"/>
          <w:szCs w:val="21"/>
        </w:rPr>
        <w:t xml:space="preserve"> </w:t>
      </w:r>
      <w:r>
        <w:rPr>
          <w:rFonts w:hint="eastAsia" w:ascii="宋体" w:hAnsi="宋体"/>
          <w:color w:val="000000" w:themeColor="text1"/>
          <w:szCs w:val="21"/>
        </w:rPr>
        <w:t>运行课程类型统计</w:t>
      </w:r>
    </w:p>
    <w:p>
      <w:pPr>
        <w:widowControl/>
        <w:ind w:firstLine="640" w:firstLineChars="200"/>
        <w:jc w:val="left"/>
        <w:outlineLvl w:val="1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（二）每日教师及学生上线人数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本次四周的线上教学中，教师日均约上线520名，学生日均约上线7700人，见图4。</w:t>
      </w:r>
    </w:p>
    <w:p>
      <w:r>
        <w:drawing>
          <wp:inline distT="0" distB="0" distL="0" distR="0">
            <wp:extent cx="5255895" cy="2952750"/>
            <wp:effectExtent l="4445" t="4445" r="16510" b="14605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  <w:r>
        <w:t xml:space="preserve"> </w:t>
      </w:r>
      <w:r>
        <w:rPr>
          <w:rFonts w:hint="eastAsia"/>
        </w:rPr>
        <w:t>每日上线教师及学生人数</w:t>
      </w:r>
    </w:p>
    <w:p>
      <w:pPr>
        <w:widowControl/>
        <w:ind w:firstLine="640" w:firstLineChars="200"/>
        <w:jc w:val="left"/>
        <w:outlineLvl w:val="1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（三）资源建设情况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截止目前，全校师生共上传资源2582908，其中图片2343780，视频72151个，文本104615个，音频62362个。</w:t>
      </w:r>
    </w:p>
    <w:p>
      <w:pPr>
        <w:ind w:left="840" w:hanging="840" w:hangingChars="400"/>
        <w:jc w:val="center"/>
      </w:pPr>
      <w:r>
        <w:drawing>
          <wp:inline distT="0" distB="0" distL="0" distR="0">
            <wp:extent cx="3254375" cy="33337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hanging="840" w:hangingChars="400"/>
        <w:jc w:val="center"/>
      </w:pPr>
      <w:r>
        <w:rPr>
          <w:rFonts w:hint="eastAsia"/>
        </w:rPr>
        <w:t>图5全校资源建设情况</w:t>
      </w:r>
    </w:p>
    <w:p>
      <w:pPr>
        <w:ind w:left="840" w:hanging="840" w:hangingChars="400"/>
      </w:pPr>
      <w:r>
        <w:drawing>
          <wp:inline distT="0" distB="0" distL="0" distR="0">
            <wp:extent cx="2595880" cy="208788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983" cy="209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53945" cy="2207260"/>
            <wp:effectExtent l="0" t="0" r="825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921" cy="22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left="840" w:hanging="840" w:hangingChars="400"/>
      </w:pPr>
      <w:r>
        <w:t xml:space="preserve">      </w:t>
      </w:r>
      <w:r>
        <w:rPr>
          <w:rFonts w:hint="eastAsia"/>
        </w:rPr>
        <w:t xml:space="preserve">图6各院系建课数及资源（top10） </w:t>
      </w:r>
      <w:r>
        <w:t xml:space="preserve">              </w:t>
      </w: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资源类型占比</w:t>
      </w:r>
    </w:p>
    <w:p>
      <w:pPr>
        <w:ind w:left="840" w:hanging="840" w:hangingChars="400"/>
      </w:pPr>
    </w:p>
    <w:p>
      <w:pPr>
        <w:widowControl/>
        <w:numPr>
          <w:ilvl w:val="0"/>
          <w:numId w:val="1"/>
        </w:numPr>
        <w:ind w:firstLine="640" w:firstLineChars="200"/>
        <w:jc w:val="left"/>
        <w:outlineLvl w:val="0"/>
        <w:rPr>
          <w:rFonts w:hint="eastAsia"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>在线教学平台应用数据分析</w:t>
      </w:r>
    </w:p>
    <w:p>
      <w:pPr>
        <w:widowControl/>
        <w:ind w:firstLine="640" w:firstLineChars="200"/>
        <w:jc w:val="left"/>
        <w:outlineLvl w:val="1"/>
        <w:rPr>
          <w:rFonts w:hint="default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根据超星“一平三端”智慧教学系统数据，对本次四周的线上教学相关情况进行了分析。具体分析情况如下。</w:t>
      </w:r>
    </w:p>
    <w:p>
      <w:pPr>
        <w:widowControl/>
        <w:ind w:firstLine="640" w:firstLineChars="200"/>
        <w:jc w:val="left"/>
        <w:outlineLvl w:val="1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（一）平台访问量及教师学生活跃度</w:t>
      </w:r>
    </w:p>
    <w:p>
      <w:pPr>
        <w:widowControl/>
        <w:ind w:firstLine="640" w:firstLineChars="200"/>
        <w:jc w:val="left"/>
        <w:outlineLvl w:val="9"/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本次四周的线上教学中，泛雅网络教学综合平台日均访问量(PV) 320万左右（见图8），教师访问每天近乎平稳，随着学生错峰返校，线下授课开始，线上访问量呈现逐步减少现象。</w:t>
      </w:r>
    </w:p>
    <w:p>
      <w:pPr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ascii="宋体" w:hAnsi="宋体" w:cs="Times New Roman"/>
          <w:color w:val="000000" w:themeColor="text1"/>
          <w:sz w:val="28"/>
          <w:szCs w:val="28"/>
        </w:rPr>
        <w:drawing>
          <wp:inline distT="0" distB="0" distL="0" distR="0">
            <wp:extent cx="5243830" cy="2501265"/>
            <wp:effectExtent l="4445" t="4445" r="9525" b="889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Times New Roman"/>
          <w:color w:val="000000" w:themeColor="text1"/>
          <w:szCs w:val="21"/>
        </w:rPr>
      </w:pPr>
      <w:r>
        <w:rPr>
          <w:rFonts w:hint="eastAsia" w:ascii="宋体" w:hAnsi="宋体" w:cs="Times New Roman"/>
          <w:color w:val="000000" w:themeColor="text1"/>
          <w:szCs w:val="21"/>
        </w:rPr>
        <w:t>图8日访问量（pv）统计</w:t>
      </w:r>
    </w:p>
    <w:p>
      <w:pPr>
        <w:spacing w:line="360" w:lineRule="auto"/>
        <w:ind w:left="210" w:hanging="210" w:hangingChars="100"/>
        <w:rPr>
          <w:rFonts w:ascii="宋体" w:hAnsi="宋体" w:cs="Times New Roman"/>
          <w:color w:val="000000" w:themeColor="text1"/>
          <w:szCs w:val="21"/>
        </w:rPr>
      </w:pPr>
      <w:r>
        <w:drawing>
          <wp:inline distT="0" distB="0" distL="0" distR="0">
            <wp:extent cx="2529840" cy="226822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852" cy="22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21280" cy="2226310"/>
            <wp:effectExtent l="0" t="0" r="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894" cy="225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>
      <w:pPr>
        <w:spacing w:line="360" w:lineRule="auto"/>
        <w:ind w:firstLine="1050" w:firstLineChars="500"/>
        <w:rPr>
          <w:rFonts w:ascii="宋体" w:hAnsi="宋体" w:cs="Times New Roman"/>
          <w:color w:val="000000" w:themeColor="text1"/>
          <w:szCs w:val="21"/>
        </w:rPr>
      </w:pPr>
      <w:r>
        <w:rPr>
          <w:rFonts w:hint="eastAsia" w:ascii="宋体" w:hAnsi="宋体" w:cs="Times New Roman"/>
          <w:color w:val="000000" w:themeColor="text1"/>
          <w:szCs w:val="21"/>
        </w:rPr>
        <w:t xml:space="preserve">图9院系教师活跃度 </w:t>
      </w:r>
      <w:r>
        <w:rPr>
          <w:rFonts w:ascii="宋体" w:hAnsi="宋体" w:cs="Times New Roman"/>
          <w:color w:val="000000" w:themeColor="text1"/>
          <w:szCs w:val="21"/>
        </w:rPr>
        <w:t xml:space="preserve">                    </w:t>
      </w:r>
      <w:r>
        <w:rPr>
          <w:rFonts w:hint="eastAsia" w:ascii="宋体" w:hAnsi="宋体" w:cs="Times New Roman"/>
          <w:color w:val="000000" w:themeColor="text1"/>
          <w:szCs w:val="21"/>
        </w:rPr>
        <w:t>图10院系学生活跃度</w:t>
      </w:r>
    </w:p>
    <w:p>
      <w:pPr>
        <w:widowControl/>
        <w:ind w:firstLine="640" w:firstLineChars="200"/>
        <w:jc w:val="left"/>
        <w:outlineLvl w:val="1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（二）教学数据</w:t>
      </w:r>
    </w:p>
    <w:p>
      <w:pPr>
        <w:widowControl/>
        <w:ind w:firstLine="640" w:firstLineChars="200"/>
        <w:jc w:val="left"/>
        <w:outlineLvl w:val="2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1.课堂活动发布及学生参与人次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 xml:space="preserve"> 本次四周的线上教学中，共发布9535个课堂活动，平均每日发布550个；课堂活动参于总人次270762人次，每日课堂活动参与在13538人次左右，见图11；课堂活动发布最多的课堂活动为签到，占整体活动50%，详见图12。</w:t>
      </w:r>
    </w:p>
    <w:p>
      <w:pPr>
        <w:spacing w:line="360" w:lineRule="auto"/>
        <w:jc w:val="left"/>
        <w:outlineLvl w:val="9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  <w:drawing>
          <wp:inline distT="0" distB="0" distL="0" distR="0">
            <wp:extent cx="5274310" cy="3076575"/>
            <wp:effectExtent l="5080" t="4445" r="8890" b="1270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spacing w:line="360" w:lineRule="auto"/>
        <w:jc w:val="center"/>
        <w:outlineLvl w:val="9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hint="eastAsia" w:ascii="Times New Roman" w:hAnsi="Times New Roman" w:cs="Times New Roman"/>
          <w:color w:val="000000" w:themeColor="text1"/>
          <w:kern w:val="0"/>
          <w:szCs w:val="21"/>
          <w:lang w:bidi="mn-Mong-CN"/>
        </w:rPr>
        <w:t>图11课堂活动发布及参与人次统计</w:t>
      </w:r>
    </w:p>
    <w:p>
      <w:pPr>
        <w:spacing w:line="360" w:lineRule="auto"/>
        <w:jc w:val="center"/>
        <w:outlineLvl w:val="9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drawing>
          <wp:inline distT="0" distB="0" distL="0" distR="0">
            <wp:extent cx="3533775" cy="2992755"/>
            <wp:effectExtent l="0" t="0" r="952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center"/>
        <w:outlineLvl w:val="9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hint="eastAsia" w:ascii="Times New Roman" w:hAnsi="Times New Roman" w:cs="Times New Roman"/>
          <w:color w:val="000000" w:themeColor="text1"/>
          <w:kern w:val="0"/>
          <w:szCs w:val="21"/>
          <w:lang w:bidi="mn-Mong-CN"/>
        </w:rPr>
        <w:t>图12课堂活动类型统计</w:t>
      </w:r>
    </w:p>
    <w:p>
      <w:pPr>
        <w:widowControl/>
        <w:ind w:firstLine="640" w:firstLineChars="200"/>
        <w:jc w:val="left"/>
        <w:outlineLvl w:val="2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bookmarkStart w:id="0" w:name="_Toc34732363"/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2.师生讨论情况</w:t>
      </w:r>
      <w:bookmarkEnd w:id="0"/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本次四周的线上教学中，师生讨论日均3810次左右，每周的周一周二师生讨论数最高（图13）。</w:t>
      </w:r>
    </w:p>
    <w:p>
      <w:pPr>
        <w:spacing w:line="360" w:lineRule="auto"/>
        <w:jc w:val="left"/>
        <w:outlineLvl w:val="9"/>
        <w:rPr>
          <w:rFonts w:asciiTheme="minorEastAsia" w:hAnsiTheme="minorEastAsia" w:eastAsiaTheme="minorEastAsia" w:cs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 w:cstheme="minorEastAsia"/>
          <w:color w:val="000000" w:themeColor="text1"/>
          <w:szCs w:val="21"/>
        </w:rPr>
        <w:drawing>
          <wp:inline distT="0" distB="0" distL="0" distR="0">
            <wp:extent cx="5017135" cy="2827655"/>
            <wp:effectExtent l="4445" t="4445" r="7620" b="17780"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>
      <w:pPr>
        <w:spacing w:after="156" w:afterLines="50" w:line="360" w:lineRule="auto"/>
        <w:ind w:firstLine="3150" w:firstLineChars="1500"/>
        <w:jc w:val="left"/>
        <w:rPr>
          <w:rFonts w:asciiTheme="minorEastAsia" w:hAnsiTheme="minorEastAsia" w:eastAsia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</w:rPr>
        <w:t>图13师生讨论数据统计</w:t>
      </w:r>
    </w:p>
    <w:p>
      <w:pPr>
        <w:widowControl/>
        <w:ind w:firstLine="640" w:firstLineChars="200"/>
        <w:jc w:val="left"/>
        <w:outlineLvl w:val="2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3.作业发布及批阅情况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本次四周的线上教学中，教师共发布2431次作业，平均每日121次，累计批阅20623份作业（图14）。</w:t>
      </w:r>
    </w:p>
    <w:p>
      <w:pPr>
        <w:spacing w:line="360" w:lineRule="auto"/>
        <w:jc w:val="left"/>
        <w:outlineLvl w:val="9"/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</w:rPr>
        <w:drawing>
          <wp:inline distT="0" distB="0" distL="0" distR="0">
            <wp:extent cx="5274310" cy="3076575"/>
            <wp:effectExtent l="5080" t="4445" r="8890" b="1270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outlineLvl w:val="9"/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>图14</w:t>
      </w:r>
      <w:r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>作业发布及批阅情况统计</w:t>
      </w:r>
    </w:p>
    <w:p>
      <w:pPr>
        <w:widowControl/>
        <w:ind w:firstLine="640" w:firstLineChars="200"/>
        <w:jc w:val="left"/>
        <w:outlineLvl w:val="2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4.学生任务点及作业完成情况</w:t>
      </w:r>
    </w:p>
    <w:p>
      <w:pPr>
        <w:widowControl/>
        <w:ind w:firstLine="640" w:firstLineChars="200"/>
        <w:jc w:val="left"/>
        <w:outlineLvl w:val="9"/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本次四周的线上教学中，学生们每天积极完成老师布置的任务，累计共完成任务点542157人次；累计完成作业60395人次，作业及格率在90%以上，考试及格分数以上占84%，详见图15-图17。</w:t>
      </w:r>
    </w:p>
    <w:p>
      <w:pPr>
        <w:spacing w:line="360" w:lineRule="auto"/>
        <w:jc w:val="center"/>
        <w:outlineLvl w:val="9"/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</w:rPr>
        <w:drawing>
          <wp:inline distT="0" distB="0" distL="0" distR="0">
            <wp:extent cx="5274310" cy="3076575"/>
            <wp:effectExtent l="5080" t="4445" r="8890" b="12700"/>
            <wp:docPr id="20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outlineLvl w:val="9"/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>图15</w:t>
      </w:r>
      <w:r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>学生任务完成情况统计</w:t>
      </w:r>
    </w:p>
    <w:p>
      <w:pPr>
        <w:spacing w:line="360" w:lineRule="auto"/>
        <w:ind w:left="1470" w:hanging="1470" w:hangingChars="700"/>
        <w:jc w:val="left"/>
        <w:outlineLvl w:val="9"/>
      </w:pPr>
      <w:r>
        <w:drawing>
          <wp:inline distT="0" distB="0" distL="0" distR="0">
            <wp:extent cx="2430780" cy="2168525"/>
            <wp:effectExtent l="0" t="0" r="762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462" cy="21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4160" cy="217424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5143" cy="22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ind w:left="1470" w:leftChars="300" w:hanging="840" w:hangingChars="400"/>
        <w:jc w:val="left"/>
        <w:outlineLvl w:val="9"/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 xml:space="preserve">图16学生作业平均分占比 </w:t>
      </w:r>
      <w:r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</w:rPr>
        <w:t xml:space="preserve">图17学生考试平均分占比 </w:t>
      </w:r>
      <w:r>
        <w:rPr>
          <w:rFonts w:asciiTheme="minorEastAsia" w:hAnsiTheme="minorEastAsia" w:eastAsiaTheme="minorEastAsia" w:cstheme="minorEastAsia"/>
          <w:bCs/>
          <w:color w:val="000000" w:themeColor="text1"/>
          <w:szCs w:val="21"/>
        </w:rPr>
        <w:t xml:space="preserve"> </w:t>
      </w:r>
    </w:p>
    <w:p>
      <w:pPr>
        <w:widowControl/>
        <w:ind w:firstLine="640" w:firstLineChars="200"/>
        <w:jc w:val="left"/>
        <w:outlineLvl w:val="0"/>
        <w:rPr>
          <w:rFonts w:hint="eastAsia" w:ascii="楷体" w:hAnsi="楷体" w:eastAsia="楷体"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>三、教学质量监控与督导情况</w:t>
      </w:r>
    </w:p>
    <w:p>
      <w:pPr>
        <w:spacing w:before="45" w:line="560" w:lineRule="exact"/>
        <w:ind w:right="252" w:firstLine="640" w:firstLineChars="200"/>
        <w:jc w:val="left"/>
        <w:outlineLvl w:val="1"/>
        <w:rPr>
          <w:rFonts w:ascii="楷体" w:hAnsi="楷体" w:eastAsia="楷体" w:cs="Times New Roman"/>
          <w:color w:val="000000" w:themeColor="text1"/>
          <w:sz w:val="32"/>
          <w:szCs w:val="32"/>
        </w:rPr>
      </w:pPr>
      <w:r>
        <w:rPr>
          <w:rFonts w:hint="eastAsia" w:ascii="楷体" w:hAnsi="楷体" w:eastAsia="楷体" w:cs="Times New Roman"/>
          <w:color w:val="000000" w:themeColor="text1"/>
          <w:sz w:val="32"/>
          <w:szCs w:val="32"/>
        </w:rPr>
        <w:t>（一）</w:t>
      </w:r>
      <w:r>
        <w:rPr>
          <w:rFonts w:hint="eastAsia" w:ascii="楷体" w:hAnsi="楷体" w:eastAsia="楷体" w:cs="Times New Roman"/>
          <w:color w:val="000000" w:themeColor="text1"/>
          <w:sz w:val="32"/>
          <w:szCs w:val="32"/>
          <w:lang w:val="en-US" w:eastAsia="zh-CN"/>
        </w:rPr>
        <w:t>持续开展教学</w:t>
      </w:r>
      <w:r>
        <w:rPr>
          <w:rFonts w:hint="eastAsia" w:ascii="楷体" w:hAnsi="楷体" w:eastAsia="楷体" w:cs="Times New Roman"/>
          <w:color w:val="000000" w:themeColor="text1"/>
          <w:sz w:val="32"/>
          <w:szCs w:val="32"/>
        </w:rPr>
        <w:t>质量监控与督导</w:t>
      </w:r>
      <w:r>
        <w:rPr>
          <w:rFonts w:hint="eastAsia" w:ascii="楷体" w:hAnsi="楷体" w:eastAsia="楷体" w:cs="Times New Roman"/>
          <w:color w:val="000000" w:themeColor="text1"/>
          <w:sz w:val="32"/>
          <w:szCs w:val="32"/>
          <w:lang w:eastAsia="zh-CN"/>
        </w:rPr>
        <w:t>工作</w:t>
      </w:r>
      <w:r>
        <w:rPr>
          <w:rFonts w:hint="eastAsia" w:ascii="楷体" w:hAnsi="楷体" w:eastAsia="楷体" w:cs="Times New Roman"/>
          <w:color w:val="000000" w:themeColor="text1"/>
          <w:sz w:val="32"/>
          <w:szCs w:val="32"/>
        </w:rPr>
        <w:t>，</w:t>
      </w:r>
      <w:r>
        <w:rPr>
          <w:rFonts w:hint="eastAsia" w:ascii="楷体" w:hAnsi="楷体" w:eastAsia="楷体" w:cs="Times New Roman"/>
          <w:color w:val="000000" w:themeColor="text1"/>
          <w:sz w:val="32"/>
          <w:szCs w:val="32"/>
          <w:lang w:eastAsia="zh-CN"/>
        </w:rPr>
        <w:t>有效促进线上教学质量提升</w:t>
      </w:r>
    </w:p>
    <w:p>
      <w:pPr>
        <w:spacing w:before="45" w:line="292" w:lineRule="auto"/>
        <w:ind w:right="252" w:firstLine="640" w:firstLineChars="200"/>
        <w:jc w:val="left"/>
        <w:rPr>
          <w:rFonts w:hint="eastAsia" w:ascii="仿宋" w:hAnsi="仿宋" w:eastAsia="仿宋" w:cs="Times New Roman"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我校各教学单位根据《关于做好疫情防控期间线上本专科教学质量监控与督导工作的通知》（赤院教字〔2020〕6号）要求，实行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val="en-US" w:eastAsia="zh-CN"/>
        </w:rPr>
        <w:t>线上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教学运行及质量情况周报告制度，统计我校使用泛雅网络教学平台相关数据，汇总二级学院教学运行情况、教学督导员和学生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val="en-US" w:eastAsia="zh-CN"/>
        </w:rPr>
        <w:t>教学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信息员工作情况，及时对线上教学的总体实施情况进行效果分析，确保了教学质量监控与督导的实时跟进措施。</w:t>
      </w:r>
    </w:p>
    <w:p>
      <w:pPr>
        <w:spacing w:before="45" w:line="292" w:lineRule="auto"/>
        <w:ind w:right="252" w:firstLine="640" w:firstLineChars="200"/>
        <w:jc w:val="left"/>
        <w:rPr>
          <w:rFonts w:hint="default" w:ascii="仿宋" w:hAnsi="仿宋" w:eastAsia="仿宋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 w:bidi="ar-SA"/>
        </w:rPr>
        <w:t>本次四周的线上教学中，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学校教学督导委员会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</w:rPr>
        <w:t>成立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四个督导工作组，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val="en-US" w:eastAsia="zh-CN"/>
        </w:rPr>
        <w:t>持续进行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线上督导；各教学单位线上教学督导工作组，积极发挥监督、巡查作用；有效发挥学生教学信息员队伍的纽带作用。校教学督导委员会及各教学单位教学督导组累计听课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shd w:val="clear" w:fill="FFFFFF" w:themeFill="background1"/>
          <w:lang w:val="en-US" w:eastAsia="zh-CN"/>
        </w:rPr>
        <w:t>2619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人次，积极发挥教学督导队伍的作用，使线上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</w:rPr>
        <w:t>线下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教学质量稳步提升。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  <w:lang w:val="en-US" w:eastAsia="zh-CN"/>
        </w:rPr>
        <w:t>学生教学信息员对2451名学生进行了线上教学调研工作。接受调研的学生中92.82%认为教师线上教学准备充分，89.02%认为线上课堂氛围活泼、互动积极，85.39%认为线上教学课程中不懂的地方能及时有效地解决，67.44%喜欢PPT录屏网课，81.15%已经做好返校学习的准备。学生总体</w:t>
      </w:r>
      <w:r>
        <w:rPr>
          <w:rFonts w:hint="eastAsia" w:ascii="仿宋" w:hAnsi="仿宋" w:eastAsia="仿宋" w:cs="Times New Roman"/>
          <w:color w:val="000000" w:themeColor="text1"/>
          <w:sz w:val="32"/>
          <w:szCs w:val="32"/>
        </w:rPr>
        <w:t>对开展在线教学课程的老师满意度很高。</w:t>
      </w:r>
    </w:p>
    <w:p>
      <w:pPr>
        <w:numPr>
          <w:ilvl w:val="0"/>
          <w:numId w:val="2"/>
        </w:numPr>
        <w:spacing w:line="360" w:lineRule="auto"/>
        <w:ind w:firstLine="640" w:firstLineChars="200"/>
        <w:outlineLvl w:val="1"/>
        <w:rPr>
          <w:rFonts w:hint="eastAsia" w:ascii="楷体" w:hAnsi="楷体" w:eastAsia="楷体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楷体" w:hAnsi="楷体" w:eastAsia="楷体" w:cs="Times New Roman"/>
          <w:color w:val="000000" w:themeColor="text1"/>
          <w:sz w:val="32"/>
          <w:szCs w:val="32"/>
          <w:lang w:val="en-US" w:eastAsia="zh-CN"/>
        </w:rPr>
        <w:t>安排部署期初教学工作，充分做好学生返校复课教学准备</w:t>
      </w:r>
    </w:p>
    <w:p>
      <w:pPr>
        <w:numPr>
          <w:ilvl w:val="0"/>
          <w:numId w:val="0"/>
        </w:numPr>
        <w:spacing w:line="360" w:lineRule="auto"/>
        <w:ind w:firstLine="640" w:firstLineChars="200"/>
        <w:outlineLvl w:val="9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根据《关于2020-2021学年第一学期期初教学工作安排的通知》（</w:t>
      </w:r>
      <w:r>
        <w:rPr>
          <w:rFonts w:hint="eastAsia" w:ascii="仿宋" w:hAnsi="仿宋" w:eastAsia="仿宋"/>
          <w:sz w:val="32"/>
          <w:szCs w:val="32"/>
        </w:rPr>
        <w:t>赤院教字〔2020〕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及《教务处关于2020-2021学年第一学期学生延期返校相关教学工作安排的通知》（赤院教字〔2020〕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2"/>
        </w:rPr>
        <w:t xml:space="preserve"> 号）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顺利完成了期初各项教学工作：在开学第一周及第二周开展往届生、应届生线上期初补考工作，共进行17轮次1036人次参加考试；在第三周及第四周开展网上选课工作，共计6100人次选课60门；全国大学英语四六级考试；安排期初教学工作专项调研工作；教务处提前征订教材、排查教室情况，为学生返校复课做好前期准备等多项教学工作。</w:t>
      </w:r>
    </w:p>
    <w:p>
      <w:pPr>
        <w:numPr>
          <w:ilvl w:val="0"/>
          <w:numId w:val="0"/>
        </w:numPr>
        <w:spacing w:line="360" w:lineRule="auto"/>
        <w:ind w:firstLine="640" w:firstLineChars="200"/>
        <w:outlineLvl w:val="1"/>
        <w:rPr>
          <w:rFonts w:hint="default" w:ascii="仿宋" w:hAnsi="仿宋" w:eastAsia="楷体" w:cs="仿宋"/>
          <w:color w:val="000000"/>
          <w:sz w:val="32"/>
          <w:szCs w:val="32"/>
          <w:lang w:val="en-US" w:eastAsia="zh-CN"/>
        </w:rPr>
      </w:pPr>
      <w:r>
        <w:rPr>
          <w:rFonts w:hint="eastAsia" w:ascii="楷体" w:hAnsi="楷体" w:eastAsia="楷体" w:cs="仿宋"/>
          <w:color w:val="000000"/>
          <w:sz w:val="32"/>
          <w:szCs w:val="32"/>
        </w:rPr>
        <w:t>（</w:t>
      </w:r>
      <w:r>
        <w:rPr>
          <w:rFonts w:hint="eastAsia" w:ascii="楷体" w:hAnsi="楷体" w:eastAsia="楷体" w:cs="仿宋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仿宋"/>
          <w:color w:val="000000"/>
          <w:sz w:val="32"/>
          <w:szCs w:val="32"/>
        </w:rPr>
        <w:t>）</w:t>
      </w:r>
      <w:r>
        <w:rPr>
          <w:rFonts w:hint="eastAsia" w:ascii="楷体" w:hAnsi="楷体" w:eastAsia="楷体" w:cs="仿宋"/>
          <w:color w:val="000000"/>
          <w:sz w:val="32"/>
          <w:szCs w:val="32"/>
          <w:lang w:eastAsia="zh-CN"/>
        </w:rPr>
        <w:t>成功举办</w:t>
      </w:r>
      <w:r>
        <w:rPr>
          <w:rFonts w:hint="eastAsia" w:ascii="楷体" w:hAnsi="楷体" w:eastAsia="楷体" w:cs="仿宋"/>
          <w:color w:val="000000"/>
          <w:sz w:val="32"/>
          <w:szCs w:val="32"/>
          <w:lang w:val="en-US" w:eastAsia="zh-CN"/>
        </w:rPr>
        <w:t>在线教学设计大赛，切实推进教学模式与考核方式改革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针对我校2019-2020第二学期在线教学实际情况，</w:t>
      </w:r>
      <w:r>
        <w:rPr>
          <w:rFonts w:hint="eastAsia" w:ascii="仿宋" w:hAnsi="仿宋" w:eastAsia="仿宋"/>
          <w:sz w:val="32"/>
          <w:szCs w:val="32"/>
        </w:rPr>
        <w:t>为进一步提高我校线上教学质量，加强课程与现代信息技术的融合，促进我校课程建设与改革实施，</w:t>
      </w:r>
      <w:r>
        <w:rPr>
          <w:rFonts w:hint="eastAsia" w:ascii="仿宋_GB2312" w:hAnsi="仿宋" w:eastAsia="仿宋_GB2312" w:cs="仿宋_GB2312"/>
          <w:sz w:val="32"/>
          <w:szCs w:val="32"/>
        </w:rPr>
        <w:t>学校与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北京超星尔雅教育科技有限公司联合举办了赤峰学院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在线教学设计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大赛。</w:t>
      </w:r>
      <w:r>
        <w:rPr>
          <w:rFonts w:hint="eastAsia" w:ascii="仿宋" w:hAnsi="仿宋" w:eastAsia="仿宋"/>
          <w:sz w:val="32"/>
          <w:szCs w:val="32"/>
        </w:rPr>
        <w:t>本次比赛分初赛、决赛两个阶段进行，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初赛由二级学院举办，共有39名选手参加决赛。经专家评委评审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宋体" w:eastAsia="仿宋_GB2312" w:cs="仿宋_GB2312"/>
          <w:color w:val="000000"/>
          <w:sz w:val="33"/>
          <w:szCs w:val="33"/>
          <w:shd w:val="clear" w:color="auto" w:fill="FFFFFF"/>
        </w:rPr>
        <w:t>最终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评出一等奖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名，二等奖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名，三等奖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名，优秀奖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名。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  <w:lang w:val="en-US" w:eastAsia="zh-CN"/>
        </w:rPr>
        <w:t>本次比赛旨在</w:t>
      </w: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以比赛为契机，鼓励全体教师积极参与在线教学，进而加强过程化考核评价对于教学改革的促进，</w:t>
      </w:r>
      <w:r>
        <w:rPr>
          <w:rFonts w:hint="eastAsia" w:ascii="仿宋_GB2312" w:hAnsi="仿宋" w:eastAsia="仿宋_GB2312" w:cs="仿宋_GB2312"/>
          <w:sz w:val="32"/>
          <w:szCs w:val="32"/>
        </w:rPr>
        <w:t>有效推动我校课堂教学模式与考核方式改革，提高</w:t>
      </w:r>
      <w:r>
        <w:rPr>
          <w:rFonts w:hint="eastAsia" w:ascii="仿宋_GB2312" w:hAnsi="仿宋" w:eastAsia="仿宋_GB2312" w:cs="仿宋_GB2312"/>
          <w:sz w:val="32"/>
          <w:szCs w:val="32"/>
          <w:lang w:eastAsia="zh-CN"/>
        </w:rPr>
        <w:t>我校</w:t>
      </w:r>
      <w:r>
        <w:rPr>
          <w:rFonts w:hint="eastAsia" w:ascii="仿宋_GB2312" w:hAnsi="仿宋" w:eastAsia="仿宋_GB2312" w:cs="仿宋_GB2312"/>
          <w:sz w:val="32"/>
          <w:szCs w:val="32"/>
        </w:rPr>
        <w:t>教学水平，提升</w:t>
      </w:r>
      <w:r>
        <w:rPr>
          <w:rFonts w:hint="eastAsia" w:ascii="仿宋_GB2312" w:hAnsi="仿宋" w:eastAsia="仿宋_GB2312" w:cs="仿宋_GB2312"/>
          <w:sz w:val="32"/>
          <w:szCs w:val="32"/>
          <w:lang w:eastAsia="zh-CN"/>
        </w:rPr>
        <w:t>我校</w:t>
      </w:r>
      <w:r>
        <w:rPr>
          <w:rFonts w:hint="eastAsia" w:ascii="仿宋_GB2312" w:hAnsi="仿宋" w:eastAsia="仿宋_GB2312" w:cs="仿宋_GB2312"/>
          <w:sz w:val="32"/>
          <w:szCs w:val="32"/>
        </w:rPr>
        <w:t>教学质量，把我校教学改革推向新高度。</w:t>
      </w:r>
    </w:p>
    <w:p>
      <w:pPr>
        <w:ind w:firstLine="640" w:firstLineChars="200"/>
        <w:outlineLvl w:val="1"/>
        <w:rPr>
          <w:rFonts w:hint="default" w:ascii="楷体" w:hAnsi="楷体" w:eastAsia="楷体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楷体" w:hAnsi="楷体" w:eastAsia="楷体" w:cs="Times New Roman"/>
          <w:color w:val="000000" w:themeColor="text1"/>
          <w:sz w:val="32"/>
          <w:szCs w:val="32"/>
          <w:lang w:val="en-US" w:eastAsia="zh-CN"/>
        </w:rPr>
        <w:t>（四）多措施并举开展线上教学，积极探索教学新模式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1.构建了“多手段、多模式、多预案”的线上教学模式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文学院语言类课程大多互动性强，如何充分利用在线平台和在线工具保证教学正常实施是关键所在。因此任课教师在掌握一种建课工具（学习通）记录教学过程化管理的前提下，结合各自课程性质特点和学生工具使用情况，同时选取一种直播或录屏实时传输方式。文学院全体教师带领学生积极测试，构建了多元化方案，授课全过程需要实时互动的课程选取“腾讯会议/腾讯课堂”、“钉钉会议”、“qq/微信视频语音”等多个授课方案；不需高程度互动的理论讲授课程，采用大学慕课等在线课程形式，进行翻转课堂。虽然课程门数多，类型繁杂，在全体师生的共同努力下形成了“多手段、多模式、多预案”的线上教学模式，整体运行较流畅。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2.创新线上实践教学方式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资源环境与建筑工程学院总结2019-2020第二学期在线教学经验，本学期在线上教学期间积极推广优秀经验，并对实践课程进行创新教学。针对2016级毕业班学生的实践课，安排有一定工程背景及经验的教师授课，教师通过利用网络手段，增加演示、模拟等实践课程资源，在线上授课时能够理论联系实际，使学生们不仅听的清楚，更能听的明白。《施工场地布置》课程从理解建筑施工与场地布置出发，通过对学生与教师之间沟通与交流方式的设计，创造出新的生活、工作、学习与娱乐体验。该课程目的是使学生掌握建筑施工场地布置的原则与方法。在教学上，该课程通过使用线上教育和远程会议平台模拟课堂教学和分组讨论，在作品展示上，学生通过BIM三维模型模拟平台替代实地参观，取得了良好的教学成果和反馈。</w:t>
      </w:r>
    </w:p>
    <w:p>
      <w:pPr>
        <w:ind w:firstLine="640" w:firstLineChars="200"/>
        <w:rPr>
          <w:rFonts w:hint="default" w:ascii="仿宋_GB2312" w:hAnsi="仿宋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楷体"/>
          <w:sz w:val="32"/>
          <w:szCs w:val="32"/>
          <w:lang w:val="en-US" w:eastAsia="zh-TW"/>
        </w:rPr>
        <w:t>优化教学设计，探索有效线上教学模式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师范教育实践中心</w:t>
      </w:r>
      <w:r>
        <w:rPr>
          <w:rFonts w:hint="eastAsia" w:ascii="仿宋_GB2312" w:hAnsi="仿宋" w:eastAsia="仿宋_GB2312" w:cs="仿宋_GB2312"/>
          <w:sz w:val="32"/>
          <w:szCs w:val="32"/>
          <w:lang w:val="en-US" w:eastAsia="zh-TW"/>
        </w:rPr>
        <w:t>全体教师发扬团结协作、勇于担当的精神，不断改进线上教学方式，探索有效线上教学模式，严格过程考核与管理，确保线上教学工作平稳推进、高质量运行。 </w:t>
      </w: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鼓励教师以任务和问题为牵引，引导学生有效利用课下时间主动学习，线上师生开展高质量的讨论交流，反馈学习结果。利用网络对数据的留痕，通过互动频率、互动质量等数据，判断学生的学习成效。同时，加强答疑辅导，关注学生诉求，必要时及时调整授课模式和授课节奏，从而建立</w:t>
      </w:r>
      <w:r>
        <w:rPr>
          <w:rFonts w:hint="cs" w:ascii="仿宋_GB2312" w:hAnsi="仿宋" w:eastAsia="仿宋_GB2312" w:cs="仿宋_GB2312"/>
          <w:sz w:val="32"/>
          <w:szCs w:val="32"/>
          <w:lang w:val="en-US" w:eastAsia="zh-CN"/>
        </w:rPr>
        <w:t>“</w:t>
      </w: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调查－反馈－改进</w:t>
      </w:r>
      <w:r>
        <w:rPr>
          <w:rFonts w:hint="cs" w:ascii="仿宋_GB2312" w:hAnsi="仿宋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" w:eastAsia="仿宋_GB2312" w:cs="仿宋_GB2312"/>
          <w:sz w:val="32"/>
          <w:szCs w:val="32"/>
          <w:lang w:val="en-US" w:eastAsia="zh-CN"/>
        </w:rPr>
        <w:t>良性互动机制，优化教学设计，有效提升线上教学质量。</w:t>
      </w:r>
    </w:p>
    <w:p>
      <w:pPr>
        <w:spacing w:before="45" w:line="560" w:lineRule="exact"/>
        <w:ind w:right="252" w:firstLine="640" w:firstLineChars="200"/>
        <w:jc w:val="left"/>
        <w:outlineLvl w:val="0"/>
        <w:rPr>
          <w:rFonts w:ascii="楷体" w:hAnsi="楷体" w:eastAsia="楷体"/>
          <w:color w:val="000000"/>
          <w:sz w:val="32"/>
          <w:szCs w:val="32"/>
        </w:rPr>
      </w:pPr>
      <w:r>
        <w:rPr>
          <w:rFonts w:hint="eastAsia" w:ascii="楷体" w:hAnsi="楷体" w:eastAsia="楷体"/>
          <w:color w:val="000000"/>
          <w:sz w:val="32"/>
          <w:szCs w:val="32"/>
        </w:rPr>
        <w:t>四</w:t>
      </w:r>
      <w:r>
        <w:rPr>
          <w:rFonts w:ascii="楷体" w:hAnsi="楷体" w:eastAsia="楷体"/>
          <w:color w:val="000000"/>
          <w:sz w:val="32"/>
          <w:szCs w:val="32"/>
        </w:rPr>
        <w:t>、</w:t>
      </w:r>
      <w:r>
        <w:rPr>
          <w:rFonts w:hint="eastAsia" w:ascii="楷体" w:hAnsi="楷体" w:eastAsia="楷体"/>
          <w:color w:val="000000"/>
          <w:sz w:val="32"/>
          <w:szCs w:val="32"/>
        </w:rPr>
        <w:t>总</w:t>
      </w:r>
      <w:r>
        <w:rPr>
          <w:rFonts w:ascii="楷体" w:hAnsi="楷体" w:eastAsia="楷体"/>
          <w:color w:val="000000"/>
          <w:sz w:val="32"/>
          <w:szCs w:val="32"/>
        </w:rPr>
        <w:t>结</w:t>
      </w:r>
    </w:p>
    <w:p>
      <w:pPr>
        <w:spacing w:line="360" w:lineRule="auto"/>
        <w:ind w:firstLine="640" w:firstLineChars="200"/>
        <w:jc w:val="left"/>
        <w:rPr>
          <w:rFonts w:ascii="宋体" w:hAnsi="宋体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从平台运行数据来看，全校师生已完全</w:t>
      </w:r>
      <w:r>
        <w:rPr>
          <w:rFonts w:ascii="仿宋" w:hAnsi="仿宋" w:eastAsia="仿宋" w:cs="仿宋"/>
          <w:color w:val="000000"/>
          <w:sz w:val="32"/>
          <w:szCs w:val="32"/>
        </w:rPr>
        <w:t>适应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并圆满完成了</w:t>
      </w:r>
      <w:r>
        <w:rPr>
          <w:rFonts w:ascii="仿宋" w:hAnsi="仿宋" w:eastAsia="仿宋" w:cs="仿宋"/>
          <w:color w:val="000000"/>
          <w:sz w:val="32"/>
          <w:szCs w:val="32"/>
        </w:rPr>
        <w:t>线上教学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；从教学总体运行情况和教学质量监控与督导情况来看，我校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1-4周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线上教学运行顺畅有效，线上教学秩序稳定有效，教学管理工作严谨有序，本学期线上各项教学工作圆满收官。</w:t>
      </w:r>
    </w:p>
    <w:p>
      <w:pPr>
        <w:rPr>
          <w:rFonts w:asciiTheme="minorEastAsia" w:hAnsiTheme="minorEastAsia"/>
          <w:bCs/>
          <w:color w:val="000000" w:themeColor="text1"/>
          <w:sz w:val="28"/>
          <w:szCs w:val="28"/>
        </w:rPr>
      </w:pP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enk Qagan Tig">
    <w:panose1 w:val="02000500000000000000"/>
    <w:charset w:val="00"/>
    <w:family w:val="auto"/>
    <w:pitch w:val="default"/>
    <w:sig w:usb0="A000029F" w:usb1="1041E44A" w:usb2="00020012" w:usb3="00000000" w:csb0="00000003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03215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720B4B"/>
    <w:multiLevelType w:val="singleLevel"/>
    <w:tmpl w:val="CD720B4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565B1D"/>
    <w:multiLevelType w:val="singleLevel"/>
    <w:tmpl w:val="F7565B1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E5ED3"/>
    <w:rsid w:val="00001090"/>
    <w:rsid w:val="00002B70"/>
    <w:rsid w:val="000163E4"/>
    <w:rsid w:val="00052792"/>
    <w:rsid w:val="000538AE"/>
    <w:rsid w:val="00062432"/>
    <w:rsid w:val="00083992"/>
    <w:rsid w:val="000A1A68"/>
    <w:rsid w:val="000C1B98"/>
    <w:rsid w:val="000C425A"/>
    <w:rsid w:val="000E5DD0"/>
    <w:rsid w:val="000E5E55"/>
    <w:rsid w:val="000E6EFE"/>
    <w:rsid w:val="000F68AB"/>
    <w:rsid w:val="00111926"/>
    <w:rsid w:val="00111F60"/>
    <w:rsid w:val="0011287D"/>
    <w:rsid w:val="001210F1"/>
    <w:rsid w:val="00121C50"/>
    <w:rsid w:val="00124F60"/>
    <w:rsid w:val="001269FC"/>
    <w:rsid w:val="001414CF"/>
    <w:rsid w:val="0014201C"/>
    <w:rsid w:val="0014290A"/>
    <w:rsid w:val="00143C26"/>
    <w:rsid w:val="00146804"/>
    <w:rsid w:val="00163D30"/>
    <w:rsid w:val="001808A6"/>
    <w:rsid w:val="00186287"/>
    <w:rsid w:val="001914FB"/>
    <w:rsid w:val="001A2ADC"/>
    <w:rsid w:val="001B430D"/>
    <w:rsid w:val="001B674B"/>
    <w:rsid w:val="001C2AAB"/>
    <w:rsid w:val="001E3424"/>
    <w:rsid w:val="001E498D"/>
    <w:rsid w:val="001F13B3"/>
    <w:rsid w:val="001F270B"/>
    <w:rsid w:val="001F2E66"/>
    <w:rsid w:val="001F524C"/>
    <w:rsid w:val="001F526B"/>
    <w:rsid w:val="00203601"/>
    <w:rsid w:val="00220796"/>
    <w:rsid w:val="0022437C"/>
    <w:rsid w:val="00234833"/>
    <w:rsid w:val="0024130C"/>
    <w:rsid w:val="00241513"/>
    <w:rsid w:val="00241DCE"/>
    <w:rsid w:val="002438D7"/>
    <w:rsid w:val="00254A33"/>
    <w:rsid w:val="00255646"/>
    <w:rsid w:val="00280E07"/>
    <w:rsid w:val="00281974"/>
    <w:rsid w:val="002911D8"/>
    <w:rsid w:val="002A4165"/>
    <w:rsid w:val="002B4049"/>
    <w:rsid w:val="002B6BE2"/>
    <w:rsid w:val="002E2461"/>
    <w:rsid w:val="002E476D"/>
    <w:rsid w:val="00300421"/>
    <w:rsid w:val="003118D5"/>
    <w:rsid w:val="00311FF1"/>
    <w:rsid w:val="00313CCD"/>
    <w:rsid w:val="00314C4E"/>
    <w:rsid w:val="0032796F"/>
    <w:rsid w:val="003401E6"/>
    <w:rsid w:val="00344BA9"/>
    <w:rsid w:val="00351917"/>
    <w:rsid w:val="0036742E"/>
    <w:rsid w:val="00373842"/>
    <w:rsid w:val="00374625"/>
    <w:rsid w:val="0038274E"/>
    <w:rsid w:val="00383894"/>
    <w:rsid w:val="003919E9"/>
    <w:rsid w:val="00394347"/>
    <w:rsid w:val="003B29F5"/>
    <w:rsid w:val="003C1AE0"/>
    <w:rsid w:val="003C4380"/>
    <w:rsid w:val="003F2246"/>
    <w:rsid w:val="003F33E0"/>
    <w:rsid w:val="003F3D39"/>
    <w:rsid w:val="003F5B5E"/>
    <w:rsid w:val="004108C1"/>
    <w:rsid w:val="00415C3C"/>
    <w:rsid w:val="00422C07"/>
    <w:rsid w:val="004330C7"/>
    <w:rsid w:val="00436003"/>
    <w:rsid w:val="00443407"/>
    <w:rsid w:val="00451B8F"/>
    <w:rsid w:val="00460B72"/>
    <w:rsid w:val="00464C67"/>
    <w:rsid w:val="00470060"/>
    <w:rsid w:val="004720C8"/>
    <w:rsid w:val="004728D9"/>
    <w:rsid w:val="004830B5"/>
    <w:rsid w:val="004A1D87"/>
    <w:rsid w:val="004A5F5D"/>
    <w:rsid w:val="004B34D3"/>
    <w:rsid w:val="004B3AF9"/>
    <w:rsid w:val="004B4592"/>
    <w:rsid w:val="004B5EEB"/>
    <w:rsid w:val="004C6275"/>
    <w:rsid w:val="004E5ED3"/>
    <w:rsid w:val="004E74F6"/>
    <w:rsid w:val="004F65E3"/>
    <w:rsid w:val="004F79A0"/>
    <w:rsid w:val="00506064"/>
    <w:rsid w:val="00511128"/>
    <w:rsid w:val="00515E25"/>
    <w:rsid w:val="00520391"/>
    <w:rsid w:val="00522CCD"/>
    <w:rsid w:val="0052508F"/>
    <w:rsid w:val="005358FB"/>
    <w:rsid w:val="00545F35"/>
    <w:rsid w:val="005503D9"/>
    <w:rsid w:val="00551187"/>
    <w:rsid w:val="00576CF0"/>
    <w:rsid w:val="00577677"/>
    <w:rsid w:val="00580C9E"/>
    <w:rsid w:val="005828E5"/>
    <w:rsid w:val="005879FB"/>
    <w:rsid w:val="005933F1"/>
    <w:rsid w:val="00593E26"/>
    <w:rsid w:val="005A39EE"/>
    <w:rsid w:val="005A45FB"/>
    <w:rsid w:val="005B5093"/>
    <w:rsid w:val="005B6A37"/>
    <w:rsid w:val="005B7D1D"/>
    <w:rsid w:val="005D392D"/>
    <w:rsid w:val="005D55F8"/>
    <w:rsid w:val="005E0871"/>
    <w:rsid w:val="005E0999"/>
    <w:rsid w:val="005E3F64"/>
    <w:rsid w:val="005E68E7"/>
    <w:rsid w:val="005F29B1"/>
    <w:rsid w:val="005F4AF8"/>
    <w:rsid w:val="00615BAF"/>
    <w:rsid w:val="0061621C"/>
    <w:rsid w:val="00621993"/>
    <w:rsid w:val="00622AC5"/>
    <w:rsid w:val="00661880"/>
    <w:rsid w:val="0066639B"/>
    <w:rsid w:val="00667436"/>
    <w:rsid w:val="006765A7"/>
    <w:rsid w:val="006817D9"/>
    <w:rsid w:val="0068543B"/>
    <w:rsid w:val="0069127D"/>
    <w:rsid w:val="006A32D5"/>
    <w:rsid w:val="006B2354"/>
    <w:rsid w:val="006B69E1"/>
    <w:rsid w:val="006C37C0"/>
    <w:rsid w:val="006C650A"/>
    <w:rsid w:val="006C7DAE"/>
    <w:rsid w:val="006D531C"/>
    <w:rsid w:val="00706C49"/>
    <w:rsid w:val="0071246C"/>
    <w:rsid w:val="00721CFF"/>
    <w:rsid w:val="0072279F"/>
    <w:rsid w:val="007326DF"/>
    <w:rsid w:val="00742665"/>
    <w:rsid w:val="00742F33"/>
    <w:rsid w:val="00753D76"/>
    <w:rsid w:val="00771025"/>
    <w:rsid w:val="007A0D92"/>
    <w:rsid w:val="007C135A"/>
    <w:rsid w:val="007C6BFB"/>
    <w:rsid w:val="007F6433"/>
    <w:rsid w:val="00800BC3"/>
    <w:rsid w:val="008011EC"/>
    <w:rsid w:val="008158CF"/>
    <w:rsid w:val="008216DA"/>
    <w:rsid w:val="008332E7"/>
    <w:rsid w:val="00835E47"/>
    <w:rsid w:val="00842DCD"/>
    <w:rsid w:val="00850C1E"/>
    <w:rsid w:val="00854966"/>
    <w:rsid w:val="008622D5"/>
    <w:rsid w:val="00887447"/>
    <w:rsid w:val="008979C0"/>
    <w:rsid w:val="008A620D"/>
    <w:rsid w:val="008D076C"/>
    <w:rsid w:val="008D5837"/>
    <w:rsid w:val="008D6774"/>
    <w:rsid w:val="008F1132"/>
    <w:rsid w:val="008F38BA"/>
    <w:rsid w:val="00904AA8"/>
    <w:rsid w:val="00912CEE"/>
    <w:rsid w:val="00920370"/>
    <w:rsid w:val="00927A75"/>
    <w:rsid w:val="00963414"/>
    <w:rsid w:val="00963677"/>
    <w:rsid w:val="00986A04"/>
    <w:rsid w:val="009A622A"/>
    <w:rsid w:val="009B3C34"/>
    <w:rsid w:val="009E0467"/>
    <w:rsid w:val="009E325B"/>
    <w:rsid w:val="009E6C76"/>
    <w:rsid w:val="009F3F6A"/>
    <w:rsid w:val="009F77E5"/>
    <w:rsid w:val="00A01CA4"/>
    <w:rsid w:val="00A06A41"/>
    <w:rsid w:val="00A116D4"/>
    <w:rsid w:val="00A1614B"/>
    <w:rsid w:val="00A20D9F"/>
    <w:rsid w:val="00A230CF"/>
    <w:rsid w:val="00A305B2"/>
    <w:rsid w:val="00A420A9"/>
    <w:rsid w:val="00A62C10"/>
    <w:rsid w:val="00A63EE8"/>
    <w:rsid w:val="00A67A48"/>
    <w:rsid w:val="00A710FB"/>
    <w:rsid w:val="00A71CF1"/>
    <w:rsid w:val="00A83F6C"/>
    <w:rsid w:val="00A86B2F"/>
    <w:rsid w:val="00A94ACF"/>
    <w:rsid w:val="00A95916"/>
    <w:rsid w:val="00AA7061"/>
    <w:rsid w:val="00AB031E"/>
    <w:rsid w:val="00AB08C3"/>
    <w:rsid w:val="00AB3083"/>
    <w:rsid w:val="00AB7731"/>
    <w:rsid w:val="00AC5A6F"/>
    <w:rsid w:val="00B0388D"/>
    <w:rsid w:val="00B20F82"/>
    <w:rsid w:val="00B23D6F"/>
    <w:rsid w:val="00B27B3A"/>
    <w:rsid w:val="00B3112A"/>
    <w:rsid w:val="00B35C21"/>
    <w:rsid w:val="00B5484A"/>
    <w:rsid w:val="00B65892"/>
    <w:rsid w:val="00B674E4"/>
    <w:rsid w:val="00B730C4"/>
    <w:rsid w:val="00B76260"/>
    <w:rsid w:val="00B82822"/>
    <w:rsid w:val="00B9558E"/>
    <w:rsid w:val="00B970F2"/>
    <w:rsid w:val="00BA3DCF"/>
    <w:rsid w:val="00BA68D0"/>
    <w:rsid w:val="00BC0AB9"/>
    <w:rsid w:val="00BD5C1D"/>
    <w:rsid w:val="00BD6794"/>
    <w:rsid w:val="00BF1884"/>
    <w:rsid w:val="00C0526C"/>
    <w:rsid w:val="00C12537"/>
    <w:rsid w:val="00C51D00"/>
    <w:rsid w:val="00C63CAE"/>
    <w:rsid w:val="00C7046A"/>
    <w:rsid w:val="00CA54A9"/>
    <w:rsid w:val="00CA74EF"/>
    <w:rsid w:val="00CA7F06"/>
    <w:rsid w:val="00CB1DB9"/>
    <w:rsid w:val="00CD66C5"/>
    <w:rsid w:val="00CD7290"/>
    <w:rsid w:val="00CF2041"/>
    <w:rsid w:val="00CF3564"/>
    <w:rsid w:val="00D0709E"/>
    <w:rsid w:val="00D12722"/>
    <w:rsid w:val="00D23211"/>
    <w:rsid w:val="00D3453F"/>
    <w:rsid w:val="00D37F9A"/>
    <w:rsid w:val="00D434C6"/>
    <w:rsid w:val="00D52795"/>
    <w:rsid w:val="00D63111"/>
    <w:rsid w:val="00D66100"/>
    <w:rsid w:val="00D92EAC"/>
    <w:rsid w:val="00D97037"/>
    <w:rsid w:val="00DA1B95"/>
    <w:rsid w:val="00DA1FD3"/>
    <w:rsid w:val="00DA41F0"/>
    <w:rsid w:val="00DB613B"/>
    <w:rsid w:val="00DB740E"/>
    <w:rsid w:val="00DB797E"/>
    <w:rsid w:val="00DC13FE"/>
    <w:rsid w:val="00DE36B9"/>
    <w:rsid w:val="00DE396D"/>
    <w:rsid w:val="00DE41A3"/>
    <w:rsid w:val="00E00714"/>
    <w:rsid w:val="00E04822"/>
    <w:rsid w:val="00E05959"/>
    <w:rsid w:val="00E12ADB"/>
    <w:rsid w:val="00E418E6"/>
    <w:rsid w:val="00E47BE7"/>
    <w:rsid w:val="00E56882"/>
    <w:rsid w:val="00E6162F"/>
    <w:rsid w:val="00E64953"/>
    <w:rsid w:val="00E712F3"/>
    <w:rsid w:val="00E75287"/>
    <w:rsid w:val="00E9319B"/>
    <w:rsid w:val="00EA40B4"/>
    <w:rsid w:val="00EB10FD"/>
    <w:rsid w:val="00EB273C"/>
    <w:rsid w:val="00ED1017"/>
    <w:rsid w:val="00EF0E16"/>
    <w:rsid w:val="00F03DF2"/>
    <w:rsid w:val="00F05DE4"/>
    <w:rsid w:val="00F06F6A"/>
    <w:rsid w:val="00F13CE8"/>
    <w:rsid w:val="00F30A39"/>
    <w:rsid w:val="00F32BB7"/>
    <w:rsid w:val="00F36015"/>
    <w:rsid w:val="00F5256C"/>
    <w:rsid w:val="00F65FCD"/>
    <w:rsid w:val="00F6753D"/>
    <w:rsid w:val="00F73D41"/>
    <w:rsid w:val="00F800D9"/>
    <w:rsid w:val="00F85B26"/>
    <w:rsid w:val="00F87E9A"/>
    <w:rsid w:val="00F9265F"/>
    <w:rsid w:val="00F93525"/>
    <w:rsid w:val="00F97E35"/>
    <w:rsid w:val="00FC4394"/>
    <w:rsid w:val="00FC5214"/>
    <w:rsid w:val="00FC7907"/>
    <w:rsid w:val="00FE425D"/>
    <w:rsid w:val="01466D4E"/>
    <w:rsid w:val="034662E7"/>
    <w:rsid w:val="03E43C10"/>
    <w:rsid w:val="03FF1417"/>
    <w:rsid w:val="04552AC9"/>
    <w:rsid w:val="05487FFF"/>
    <w:rsid w:val="0554418E"/>
    <w:rsid w:val="06C70FC1"/>
    <w:rsid w:val="072F3848"/>
    <w:rsid w:val="08B45D6B"/>
    <w:rsid w:val="09997811"/>
    <w:rsid w:val="09FA0F19"/>
    <w:rsid w:val="0B5400A3"/>
    <w:rsid w:val="0ED26D35"/>
    <w:rsid w:val="0EEF74CB"/>
    <w:rsid w:val="1159785F"/>
    <w:rsid w:val="124633CB"/>
    <w:rsid w:val="130C29CC"/>
    <w:rsid w:val="14C1267A"/>
    <w:rsid w:val="15AD3DB2"/>
    <w:rsid w:val="162F7BBB"/>
    <w:rsid w:val="169667F4"/>
    <w:rsid w:val="176B090E"/>
    <w:rsid w:val="182344F1"/>
    <w:rsid w:val="1A8475D5"/>
    <w:rsid w:val="1AC01E93"/>
    <w:rsid w:val="1B244540"/>
    <w:rsid w:val="1B400225"/>
    <w:rsid w:val="1BC222D3"/>
    <w:rsid w:val="1D856A15"/>
    <w:rsid w:val="1F3850B5"/>
    <w:rsid w:val="1FC85BCC"/>
    <w:rsid w:val="22B072A7"/>
    <w:rsid w:val="22CE0904"/>
    <w:rsid w:val="232523EA"/>
    <w:rsid w:val="23744FF2"/>
    <w:rsid w:val="237A3088"/>
    <w:rsid w:val="25D6355D"/>
    <w:rsid w:val="25F60E1D"/>
    <w:rsid w:val="28345DB6"/>
    <w:rsid w:val="28815E8D"/>
    <w:rsid w:val="2892224C"/>
    <w:rsid w:val="28EC2D9D"/>
    <w:rsid w:val="29CD41DE"/>
    <w:rsid w:val="29FE667B"/>
    <w:rsid w:val="2A1936C9"/>
    <w:rsid w:val="2A6F1AC0"/>
    <w:rsid w:val="2B831933"/>
    <w:rsid w:val="2C124774"/>
    <w:rsid w:val="2C8C2E9A"/>
    <w:rsid w:val="2DD51BED"/>
    <w:rsid w:val="2DEC0D62"/>
    <w:rsid w:val="2E400CF7"/>
    <w:rsid w:val="31047284"/>
    <w:rsid w:val="31A213BF"/>
    <w:rsid w:val="33A96B76"/>
    <w:rsid w:val="34703F46"/>
    <w:rsid w:val="34E57E56"/>
    <w:rsid w:val="354C3533"/>
    <w:rsid w:val="368F288C"/>
    <w:rsid w:val="36A70439"/>
    <w:rsid w:val="36CD010D"/>
    <w:rsid w:val="383E3079"/>
    <w:rsid w:val="3897418A"/>
    <w:rsid w:val="38D52EB5"/>
    <w:rsid w:val="390A1CC4"/>
    <w:rsid w:val="397E66F5"/>
    <w:rsid w:val="3A2D0FFB"/>
    <w:rsid w:val="3B545AAE"/>
    <w:rsid w:val="3C6F593E"/>
    <w:rsid w:val="3E427138"/>
    <w:rsid w:val="3ED30010"/>
    <w:rsid w:val="3EDA227E"/>
    <w:rsid w:val="3FBB0C14"/>
    <w:rsid w:val="42325D29"/>
    <w:rsid w:val="42377305"/>
    <w:rsid w:val="428E3267"/>
    <w:rsid w:val="4413043A"/>
    <w:rsid w:val="447619A4"/>
    <w:rsid w:val="453257D1"/>
    <w:rsid w:val="455F5569"/>
    <w:rsid w:val="46D96645"/>
    <w:rsid w:val="473D6F4D"/>
    <w:rsid w:val="4788401D"/>
    <w:rsid w:val="48270BD4"/>
    <w:rsid w:val="48796E4C"/>
    <w:rsid w:val="49AF6BD4"/>
    <w:rsid w:val="49C355AB"/>
    <w:rsid w:val="4A1A5628"/>
    <w:rsid w:val="4C360270"/>
    <w:rsid w:val="4C7C12F1"/>
    <w:rsid w:val="4CA66EC5"/>
    <w:rsid w:val="4D5E1A04"/>
    <w:rsid w:val="4DA23685"/>
    <w:rsid w:val="4E087BB2"/>
    <w:rsid w:val="4E2E2EE1"/>
    <w:rsid w:val="50AE496B"/>
    <w:rsid w:val="50FB6E97"/>
    <w:rsid w:val="51195EE7"/>
    <w:rsid w:val="51CD7767"/>
    <w:rsid w:val="54C51B45"/>
    <w:rsid w:val="54E926BB"/>
    <w:rsid w:val="554D5291"/>
    <w:rsid w:val="574F1A2F"/>
    <w:rsid w:val="57706001"/>
    <w:rsid w:val="58CA5B3A"/>
    <w:rsid w:val="58D07DD7"/>
    <w:rsid w:val="5A15483F"/>
    <w:rsid w:val="5A4F25D6"/>
    <w:rsid w:val="5AB528F0"/>
    <w:rsid w:val="5B874233"/>
    <w:rsid w:val="5BCE1E1B"/>
    <w:rsid w:val="5BFA6CC7"/>
    <w:rsid w:val="5D156298"/>
    <w:rsid w:val="5E083BC9"/>
    <w:rsid w:val="6395449B"/>
    <w:rsid w:val="642E04BF"/>
    <w:rsid w:val="65757AA6"/>
    <w:rsid w:val="657C4D3A"/>
    <w:rsid w:val="66767553"/>
    <w:rsid w:val="6753278E"/>
    <w:rsid w:val="682061B3"/>
    <w:rsid w:val="6A557219"/>
    <w:rsid w:val="6B2F4D94"/>
    <w:rsid w:val="6B4E50E2"/>
    <w:rsid w:val="6CED7120"/>
    <w:rsid w:val="6F4E6C3A"/>
    <w:rsid w:val="702974A8"/>
    <w:rsid w:val="70785C5D"/>
    <w:rsid w:val="70B12ACA"/>
    <w:rsid w:val="71822C0C"/>
    <w:rsid w:val="72AB2E00"/>
    <w:rsid w:val="73E27744"/>
    <w:rsid w:val="73FB512C"/>
    <w:rsid w:val="747E4611"/>
    <w:rsid w:val="74E117EB"/>
    <w:rsid w:val="763D1F71"/>
    <w:rsid w:val="77B71757"/>
    <w:rsid w:val="783130E1"/>
    <w:rsid w:val="792E497A"/>
    <w:rsid w:val="79D020E1"/>
    <w:rsid w:val="7AE94EF1"/>
    <w:rsid w:val="7C5300DC"/>
    <w:rsid w:val="7C724FAB"/>
    <w:rsid w:val="7E702231"/>
    <w:rsid w:val="7E9043D1"/>
    <w:rsid w:val="7F8100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120" w:after="120" w:line="360" w:lineRule="auto"/>
      <w:outlineLvl w:val="0"/>
    </w:pPr>
    <w:rPr>
      <w:rFonts w:cs="Menk Qagan Tig"/>
      <w:b/>
      <w:bCs/>
      <w:kern w:val="44"/>
      <w:sz w:val="24"/>
      <w:szCs w:val="56"/>
      <w:lang w:bidi="mn-Mong-CN"/>
    </w:rPr>
  </w:style>
  <w:style w:type="paragraph" w:styleId="3">
    <w:name w:val="heading 2"/>
    <w:basedOn w:val="1"/>
    <w:next w:val="1"/>
    <w:link w:val="32"/>
    <w:qFormat/>
    <w:uiPriority w:val="9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40"/>
      <w:lang w:bidi="mn-Mong-CN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ascii="Arial" w:hAnsi="Arial" w:eastAsia="黑体" w:cstheme="minorBidi"/>
      <w:sz w:val="20"/>
      <w:szCs w:val="24"/>
    </w:rPr>
  </w:style>
  <w:style w:type="paragraph" w:styleId="6">
    <w:name w:val="annotation text"/>
    <w:basedOn w:val="1"/>
    <w:link w:val="37"/>
    <w:semiHidden/>
    <w:unhideWhenUsed/>
    <w:qFormat/>
    <w:uiPriority w:val="99"/>
    <w:pPr>
      <w:jc w:val="left"/>
    </w:pPr>
  </w:style>
  <w:style w:type="paragraph" w:styleId="7">
    <w:name w:val="Plain Text"/>
    <w:basedOn w:val="1"/>
    <w:qFormat/>
    <w:uiPriority w:val="0"/>
    <w:rPr>
      <w:rFonts w:ascii="宋体" w:hAnsi="Courier New"/>
      <w:sz w:val="10"/>
      <w:szCs w:val="20"/>
    </w:rPr>
  </w:style>
  <w:style w:type="paragraph" w:styleId="8">
    <w:name w:val="Date"/>
    <w:basedOn w:val="1"/>
    <w:next w:val="1"/>
    <w:link w:val="26"/>
    <w:qFormat/>
    <w:uiPriority w:val="99"/>
    <w:pPr>
      <w:ind w:left="100" w:leftChars="2500"/>
    </w:pPr>
  </w:style>
  <w:style w:type="paragraph" w:styleId="9">
    <w:name w:val="Balloon Text"/>
    <w:basedOn w:val="1"/>
    <w:link w:val="30"/>
    <w:qFormat/>
    <w:uiPriority w:val="99"/>
    <w:rPr>
      <w:sz w:val="18"/>
      <w:szCs w:val="18"/>
    </w:rPr>
  </w:style>
  <w:style w:type="paragraph" w:styleId="10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3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13">
    <w:name w:val="annotation subject"/>
    <w:basedOn w:val="6"/>
    <w:next w:val="6"/>
    <w:link w:val="38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semiHidden/>
    <w:unhideWhenUsed/>
    <w:qFormat/>
    <w:uiPriority w:val="99"/>
    <w:rPr>
      <w:color w:val="296FBE"/>
      <w:u w:val="none"/>
    </w:rPr>
  </w:style>
  <w:style w:type="character" w:styleId="19">
    <w:name w:val="Emphasis"/>
    <w:basedOn w:val="16"/>
    <w:qFormat/>
    <w:uiPriority w:val="20"/>
  </w:style>
  <w:style w:type="character" w:styleId="20">
    <w:name w:val="HTML Definition"/>
    <w:basedOn w:val="16"/>
    <w:semiHidden/>
    <w:unhideWhenUsed/>
    <w:qFormat/>
    <w:uiPriority w:val="99"/>
  </w:style>
  <w:style w:type="character" w:styleId="21">
    <w:name w:val="HTML Variable"/>
    <w:basedOn w:val="16"/>
    <w:semiHidden/>
    <w:unhideWhenUsed/>
    <w:qFormat/>
    <w:uiPriority w:val="99"/>
  </w:style>
  <w:style w:type="character" w:styleId="22">
    <w:name w:val="Hyperlink"/>
    <w:basedOn w:val="16"/>
    <w:semiHidden/>
    <w:unhideWhenUsed/>
    <w:qFormat/>
    <w:uiPriority w:val="99"/>
    <w:rPr>
      <w:color w:val="296FBE"/>
      <w:u w:val="none"/>
    </w:rPr>
  </w:style>
  <w:style w:type="character" w:styleId="23">
    <w:name w:val="HTML Code"/>
    <w:basedOn w:val="16"/>
    <w:semiHidden/>
    <w:unhideWhenUsed/>
    <w:qFormat/>
    <w:uiPriority w:val="99"/>
    <w:rPr>
      <w:rFonts w:hint="eastAsia" w:ascii="微软雅黑" w:hAnsi="微软雅黑" w:eastAsia="微软雅黑" w:cs="微软雅黑"/>
      <w:sz w:val="18"/>
      <w:szCs w:val="18"/>
    </w:rPr>
  </w:style>
  <w:style w:type="character" w:styleId="24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styleId="25">
    <w:name w:val="HTML Cite"/>
    <w:basedOn w:val="16"/>
    <w:semiHidden/>
    <w:unhideWhenUsed/>
    <w:qFormat/>
    <w:uiPriority w:val="99"/>
  </w:style>
  <w:style w:type="character" w:customStyle="1" w:styleId="26">
    <w:name w:val="日期 Char"/>
    <w:basedOn w:val="16"/>
    <w:link w:val="8"/>
    <w:qFormat/>
    <w:uiPriority w:val="99"/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font11"/>
    <w:basedOn w:val="1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9">
    <w:name w:val="font01"/>
    <w:basedOn w:val="16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30">
    <w:name w:val="批注框文本 Char"/>
    <w:basedOn w:val="16"/>
    <w:link w:val="9"/>
    <w:qFormat/>
    <w:uiPriority w:val="99"/>
    <w:rPr>
      <w:sz w:val="18"/>
      <w:szCs w:val="18"/>
    </w:rPr>
  </w:style>
  <w:style w:type="character" w:customStyle="1" w:styleId="31">
    <w:name w:val="标题 1 Char"/>
    <w:basedOn w:val="16"/>
    <w:link w:val="2"/>
    <w:qFormat/>
    <w:uiPriority w:val="9"/>
    <w:rPr>
      <w:rFonts w:cs="Menk Qagan Tig"/>
      <w:b/>
      <w:bCs/>
      <w:kern w:val="44"/>
      <w:sz w:val="24"/>
      <w:szCs w:val="56"/>
      <w:lang w:bidi="mn-Mong-CN"/>
    </w:rPr>
  </w:style>
  <w:style w:type="character" w:customStyle="1" w:styleId="32">
    <w:name w:val="标题 2 Char"/>
    <w:basedOn w:val="16"/>
    <w:link w:val="3"/>
    <w:qFormat/>
    <w:uiPriority w:val="9"/>
    <w:rPr>
      <w:rFonts w:ascii="Cambria" w:hAnsi="Cambria" w:eastAsia="宋体" w:cs="宋体"/>
      <w:b/>
      <w:bCs/>
      <w:sz w:val="24"/>
      <w:szCs w:val="40"/>
      <w:lang w:bidi="mn-Mong-CN"/>
    </w:rPr>
  </w:style>
  <w:style w:type="paragraph" w:styleId="33">
    <w:name w:val="No Spacing"/>
    <w:link w:val="34"/>
    <w:qFormat/>
    <w:uiPriority w:val="1"/>
    <w:rPr>
      <w:rFonts w:ascii="Calibri" w:hAnsi="Calibri" w:eastAsia="宋体" w:cs="宋体"/>
      <w:sz w:val="22"/>
      <w:szCs w:val="22"/>
      <w:lang w:val="en-US" w:eastAsia="zh-CN" w:bidi="mn-Mong-CN"/>
    </w:rPr>
  </w:style>
  <w:style w:type="character" w:customStyle="1" w:styleId="34">
    <w:name w:val="无间隔 Char"/>
    <w:basedOn w:val="16"/>
    <w:link w:val="33"/>
    <w:qFormat/>
    <w:uiPriority w:val="1"/>
    <w:rPr>
      <w:kern w:val="0"/>
      <w:sz w:val="22"/>
      <w:lang w:bidi="mn-Mong-CN"/>
    </w:rPr>
  </w:style>
  <w:style w:type="character" w:customStyle="1" w:styleId="35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36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37">
    <w:name w:val="批注文字 Char"/>
    <w:basedOn w:val="16"/>
    <w:link w:val="6"/>
    <w:semiHidden/>
    <w:qFormat/>
    <w:uiPriority w:val="99"/>
    <w:rPr>
      <w:kern w:val="2"/>
      <w:sz w:val="21"/>
      <w:szCs w:val="22"/>
    </w:rPr>
  </w:style>
  <w:style w:type="character" w:customStyle="1" w:styleId="38">
    <w:name w:val="批注主题 Char"/>
    <w:basedOn w:val="37"/>
    <w:link w:val="13"/>
    <w:semiHidden/>
    <w:qFormat/>
    <w:uiPriority w:val="99"/>
    <w:rPr>
      <w:b/>
      <w:bCs/>
      <w:kern w:val="2"/>
      <w:sz w:val="21"/>
      <w:szCs w:val="22"/>
    </w:rPr>
  </w:style>
  <w:style w:type="character" w:customStyle="1" w:styleId="39">
    <w:name w:val="标题 3 Char"/>
    <w:basedOn w:val="16"/>
    <w:link w:val="4"/>
    <w:qFormat/>
    <w:uiPriority w:val="9"/>
    <w:rPr>
      <w:b/>
      <w:bCs/>
      <w:kern w:val="2"/>
      <w:sz w:val="32"/>
      <w:szCs w:val="32"/>
    </w:rPr>
  </w:style>
  <w:style w:type="paragraph" w:customStyle="1" w:styleId="40">
    <w:name w:val="_Style 3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character" w:customStyle="1" w:styleId="41">
    <w:name w:val="ico1654"/>
    <w:basedOn w:val="16"/>
    <w:qFormat/>
    <w:uiPriority w:val="0"/>
  </w:style>
  <w:style w:type="character" w:customStyle="1" w:styleId="42">
    <w:name w:val="drapbtn"/>
    <w:basedOn w:val="16"/>
    <w:qFormat/>
    <w:uiPriority w:val="0"/>
  </w:style>
  <w:style w:type="character" w:customStyle="1" w:styleId="43">
    <w:name w:val="layui-layer-tabnow"/>
    <w:basedOn w:val="16"/>
    <w:qFormat/>
    <w:uiPriority w:val="0"/>
    <w:rPr>
      <w:bdr w:val="single" w:color="CCCCCC" w:sz="6" w:space="0"/>
      <w:shd w:val="clear" w:fill="FFFFFF"/>
    </w:rPr>
  </w:style>
  <w:style w:type="character" w:customStyle="1" w:styleId="44">
    <w:name w:val="first-child"/>
    <w:basedOn w:val="16"/>
    <w:qFormat/>
    <w:uiPriority w:val="0"/>
  </w:style>
  <w:style w:type="character" w:customStyle="1" w:styleId="45">
    <w:name w:val="active5"/>
    <w:basedOn w:val="16"/>
    <w:qFormat/>
    <w:uiPriority w:val="0"/>
    <w:rPr>
      <w:color w:val="00FF00"/>
      <w:shd w:val="clear" w:fill="111111"/>
    </w:rPr>
  </w:style>
  <w:style w:type="character" w:customStyle="1" w:styleId="46">
    <w:name w:val="icontext1"/>
    <w:basedOn w:val="16"/>
    <w:qFormat/>
    <w:uiPriority w:val="0"/>
  </w:style>
  <w:style w:type="character" w:customStyle="1" w:styleId="47">
    <w:name w:val="icontext11"/>
    <w:basedOn w:val="16"/>
    <w:qFormat/>
    <w:uiPriority w:val="0"/>
  </w:style>
  <w:style w:type="character" w:customStyle="1" w:styleId="48">
    <w:name w:val="left2"/>
    <w:basedOn w:val="16"/>
    <w:qFormat/>
    <w:uiPriority w:val="0"/>
    <w:rPr>
      <w:color w:val="666666"/>
      <w:sz w:val="21"/>
      <w:szCs w:val="21"/>
    </w:rPr>
  </w:style>
  <w:style w:type="character" w:customStyle="1" w:styleId="49">
    <w:name w:val="choosename"/>
    <w:basedOn w:val="16"/>
    <w:qFormat/>
    <w:uiPriority w:val="0"/>
  </w:style>
  <w:style w:type="character" w:customStyle="1" w:styleId="50">
    <w:name w:val="after"/>
    <w:basedOn w:val="16"/>
    <w:qFormat/>
    <w:uiPriority w:val="0"/>
    <w:rPr>
      <w:sz w:val="0"/>
      <w:szCs w:val="0"/>
    </w:rPr>
  </w:style>
  <w:style w:type="character" w:customStyle="1" w:styleId="51">
    <w:name w:val="iconline2"/>
    <w:basedOn w:val="16"/>
    <w:qFormat/>
    <w:uiPriority w:val="0"/>
  </w:style>
  <w:style w:type="character" w:customStyle="1" w:styleId="52">
    <w:name w:val="iconline21"/>
    <w:basedOn w:val="16"/>
    <w:qFormat/>
    <w:uiPriority w:val="0"/>
  </w:style>
  <w:style w:type="character" w:customStyle="1" w:styleId="53">
    <w:name w:val="icontext3"/>
    <w:basedOn w:val="16"/>
    <w:qFormat/>
    <w:uiPriority w:val="0"/>
  </w:style>
  <w:style w:type="character" w:customStyle="1" w:styleId="54">
    <w:name w:val="icontext2"/>
    <w:basedOn w:val="16"/>
    <w:qFormat/>
    <w:uiPriority w:val="0"/>
  </w:style>
  <w:style w:type="character" w:customStyle="1" w:styleId="55">
    <w:name w:val="cy"/>
    <w:basedOn w:val="16"/>
    <w:qFormat/>
    <w:uiPriority w:val="0"/>
  </w:style>
  <w:style w:type="character" w:customStyle="1" w:styleId="56">
    <w:name w:val="associateddata"/>
    <w:basedOn w:val="16"/>
    <w:qFormat/>
    <w:uiPriority w:val="0"/>
    <w:rPr>
      <w:shd w:val="clear" w:fill="50A6F9"/>
    </w:rPr>
  </w:style>
  <w:style w:type="character" w:customStyle="1" w:styleId="57">
    <w:name w:val="pagechatarealistclose_box"/>
    <w:basedOn w:val="16"/>
    <w:qFormat/>
    <w:uiPriority w:val="0"/>
  </w:style>
  <w:style w:type="character" w:customStyle="1" w:styleId="58">
    <w:name w:val="pagechatarealistclose_box1"/>
    <w:basedOn w:val="16"/>
    <w:qFormat/>
    <w:uiPriority w:val="0"/>
  </w:style>
  <w:style w:type="character" w:customStyle="1" w:styleId="59">
    <w:name w:val="button2"/>
    <w:basedOn w:val="16"/>
    <w:qFormat/>
    <w:uiPriority w:val="0"/>
  </w:style>
  <w:style w:type="character" w:customStyle="1" w:styleId="60">
    <w:name w:val="cdropleft"/>
    <w:basedOn w:val="16"/>
    <w:qFormat/>
    <w:uiPriority w:val="0"/>
  </w:style>
  <w:style w:type="character" w:customStyle="1" w:styleId="61">
    <w:name w:val="hover42"/>
    <w:basedOn w:val="16"/>
    <w:qFormat/>
    <w:uiPriority w:val="0"/>
    <w:rPr>
      <w:color w:val="FF3126"/>
    </w:rPr>
  </w:style>
  <w:style w:type="character" w:customStyle="1" w:styleId="62">
    <w:name w:val="hover43"/>
    <w:basedOn w:val="16"/>
    <w:qFormat/>
    <w:uiPriority w:val="0"/>
    <w:rPr>
      <w:color w:val="FFFFFF"/>
    </w:rPr>
  </w:style>
  <w:style w:type="character" w:customStyle="1" w:styleId="63">
    <w:name w:val="hilite"/>
    <w:basedOn w:val="16"/>
    <w:qFormat/>
    <w:uiPriority w:val="0"/>
    <w:rPr>
      <w:color w:val="FFFFFF"/>
      <w:shd w:val="clear" w:fill="666666"/>
    </w:rPr>
  </w:style>
  <w:style w:type="character" w:customStyle="1" w:styleId="64">
    <w:name w:val="tmpztreemove_arrow"/>
    <w:basedOn w:val="16"/>
    <w:qFormat/>
    <w:uiPriority w:val="0"/>
  </w:style>
  <w:style w:type="character" w:customStyle="1" w:styleId="65">
    <w:name w:val="cdropright"/>
    <w:basedOn w:val="16"/>
    <w:qFormat/>
    <w:uiPriority w:val="0"/>
  </w:style>
  <w:style w:type="character" w:customStyle="1" w:styleId="66">
    <w:name w:val="w32"/>
    <w:basedOn w:val="16"/>
    <w:qFormat/>
    <w:uiPriority w:val="0"/>
  </w:style>
  <w:style w:type="character" w:customStyle="1" w:styleId="67">
    <w:name w:val="active"/>
    <w:basedOn w:val="16"/>
    <w:qFormat/>
    <w:uiPriority w:val="0"/>
    <w:rPr>
      <w:color w:val="00FF00"/>
      <w:shd w:val="clear" w:fill="111111"/>
    </w:rPr>
  </w:style>
  <w:style w:type="character" w:customStyle="1" w:styleId="68">
    <w:name w:val="hover"/>
    <w:basedOn w:val="16"/>
    <w:qFormat/>
    <w:uiPriority w:val="0"/>
    <w:rPr>
      <w:color w:val="FF3126"/>
    </w:rPr>
  </w:style>
  <w:style w:type="character" w:customStyle="1" w:styleId="69">
    <w:name w:val="hover1"/>
    <w:basedOn w:val="16"/>
    <w:qFormat/>
    <w:uiPriority w:val="0"/>
    <w:rPr>
      <w:color w:val="FFFFFF"/>
    </w:rPr>
  </w:style>
  <w:style w:type="character" w:customStyle="1" w:styleId="70">
    <w:name w:val="hilite4"/>
    <w:basedOn w:val="16"/>
    <w:qFormat/>
    <w:uiPriority w:val="0"/>
    <w:rPr>
      <w:color w:val="FFFFFF"/>
      <w:shd w:val="clear" w:fill="666666"/>
    </w:rPr>
  </w:style>
  <w:style w:type="character" w:customStyle="1" w:styleId="71">
    <w:name w:val="icontext12"/>
    <w:basedOn w:val="16"/>
    <w:qFormat/>
    <w:uiPriority w:val="0"/>
  </w:style>
  <w:style w:type="character" w:customStyle="1" w:styleId="72">
    <w:name w:val="button6"/>
    <w:basedOn w:val="16"/>
    <w:qFormat/>
    <w:uiPriority w:val="0"/>
  </w:style>
  <w:style w:type="character" w:customStyle="1" w:styleId="73">
    <w:name w:val="ico16"/>
    <w:basedOn w:val="16"/>
    <w:qFormat/>
    <w:uiPriority w:val="0"/>
  </w:style>
  <w:style w:type="character" w:customStyle="1" w:styleId="74">
    <w:name w:val="ico161"/>
    <w:basedOn w:val="16"/>
    <w:qFormat/>
    <w:uiPriority w:val="0"/>
  </w:style>
  <w:style w:type="character" w:customStyle="1" w:styleId="75">
    <w:name w:val="button"/>
    <w:basedOn w:val="16"/>
    <w:qFormat/>
    <w:uiPriority w:val="0"/>
  </w:style>
  <w:style w:type="character" w:customStyle="1" w:styleId="76">
    <w:name w:val="hilite6"/>
    <w:basedOn w:val="16"/>
    <w:qFormat/>
    <w:uiPriority w:val="0"/>
    <w:rPr>
      <w:color w:val="FFFFFF"/>
      <w:shd w:val="clear" w:fill="666666"/>
    </w:rPr>
  </w:style>
  <w:style w:type="character" w:customStyle="1" w:styleId="77">
    <w:name w:val="active7"/>
    <w:basedOn w:val="16"/>
    <w:qFormat/>
    <w:uiPriority w:val="0"/>
    <w:rPr>
      <w:color w:val="00FF00"/>
      <w:shd w:val="clear" w:fill="111111"/>
    </w:rPr>
  </w:style>
  <w:style w:type="character" w:customStyle="1" w:styleId="78">
    <w:name w:val="ico1655"/>
    <w:basedOn w:val="16"/>
    <w:qFormat/>
    <w:uiPriority w:val="0"/>
  </w:style>
  <w:style w:type="character" w:customStyle="1" w:styleId="79">
    <w:name w:val="button4"/>
    <w:basedOn w:val="16"/>
    <w:qFormat/>
    <w:uiPriority w:val="0"/>
  </w:style>
  <w:style w:type="character" w:customStyle="1" w:styleId="80">
    <w:name w:val="hover38"/>
    <w:basedOn w:val="16"/>
    <w:qFormat/>
    <w:uiPriority w:val="0"/>
    <w:rPr>
      <w:color w:val="FFFFFF"/>
    </w:rPr>
  </w:style>
  <w:style w:type="character" w:customStyle="1" w:styleId="81">
    <w:name w:val="hover39"/>
    <w:basedOn w:val="16"/>
    <w:qFormat/>
    <w:uiPriority w:val="0"/>
    <w:rPr>
      <w:color w:val="FF3126"/>
    </w:rPr>
  </w:style>
  <w:style w:type="character" w:customStyle="1" w:styleId="82">
    <w:name w:val="hover41"/>
    <w:basedOn w:val="16"/>
    <w:qFormat/>
    <w:uiPriority w:val="0"/>
    <w:rPr>
      <w:color w:val="FFFFFF"/>
    </w:rPr>
  </w:style>
  <w:style w:type="character" w:customStyle="1" w:styleId="83">
    <w:name w:val="ico1656"/>
    <w:basedOn w:val="16"/>
    <w:qFormat/>
    <w:uiPriority w:val="0"/>
  </w:style>
  <w:style w:type="character" w:customStyle="1" w:styleId="84">
    <w:name w:val="ico1657"/>
    <w:basedOn w:val="16"/>
    <w:qFormat/>
    <w:uiPriority w:val="0"/>
  </w:style>
  <w:style w:type="character" w:customStyle="1" w:styleId="85">
    <w:name w:val="active3"/>
    <w:basedOn w:val="16"/>
    <w:qFormat/>
    <w:uiPriority w:val="0"/>
    <w:rPr>
      <w:color w:val="00FF00"/>
      <w:shd w:val="clear" w:fill="11111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chart" Target="charts/chart2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chart" Target="charts/chart7.xml"/><Relationship Id="rId17" Type="http://schemas.openxmlformats.org/officeDocument/2006/relationships/chart" Target="charts/chart6.xml"/><Relationship Id="rId16" Type="http://schemas.openxmlformats.org/officeDocument/2006/relationships/chart" Target="charts/chart5.xml"/><Relationship Id="rId15" Type="http://schemas.openxmlformats.org/officeDocument/2006/relationships/image" Target="media/image7.png"/><Relationship Id="rId14" Type="http://schemas.openxmlformats.org/officeDocument/2006/relationships/chart" Target="charts/chart4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chart" Target="charts/chart3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package" Target="../embeddings/Workbook5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Workbook4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package" Target="../embeddings/Workbook6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package" Target="../embeddings/Workbook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620</c:v>
                </c:pt>
                <c:pt idx="1">
                  <c:v>661</c:v>
                </c:pt>
                <c:pt idx="2">
                  <c:v>613</c:v>
                </c:pt>
                <c:pt idx="3">
                  <c:v>653</c:v>
                </c:pt>
                <c:pt idx="4">
                  <c:v>650</c:v>
                </c:pt>
                <c:pt idx="5">
                  <c:v>720</c:v>
                </c:pt>
                <c:pt idx="6">
                  <c:v>701</c:v>
                </c:pt>
                <c:pt idx="7">
                  <c:v>663</c:v>
                </c:pt>
                <c:pt idx="8">
                  <c:v>736</c:v>
                </c:pt>
                <c:pt idx="9">
                  <c:v>775</c:v>
                </c:pt>
                <c:pt idx="10">
                  <c:v>719</c:v>
                </c:pt>
                <c:pt idx="11">
                  <c:v>737</c:v>
                </c:pt>
                <c:pt idx="12">
                  <c:v>669</c:v>
                </c:pt>
                <c:pt idx="13">
                  <c:v>682</c:v>
                </c:pt>
                <c:pt idx="14">
                  <c:v>616</c:v>
                </c:pt>
                <c:pt idx="15">
                  <c:v>660</c:v>
                </c:pt>
                <c:pt idx="16">
                  <c:v>635</c:v>
                </c:pt>
                <c:pt idx="17">
                  <c:v>520</c:v>
                </c:pt>
                <c:pt idx="18">
                  <c:v>469</c:v>
                </c:pt>
                <c:pt idx="19">
                  <c:v>447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0"/>
        <c:smooth val="0"/>
        <c:axId val="804728048"/>
        <c:axId val="804718208"/>
      </c:lineChart>
      <c:catAx>
        <c:axId val="80472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4718208"/>
        <c:crosses val="autoZero"/>
        <c:auto val="1"/>
        <c:lblAlgn val="ctr"/>
        <c:lblOffset val="100"/>
        <c:noMultiLvlLbl val="0"/>
      </c:catAx>
      <c:valAx>
        <c:axId val="80471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472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上线学生（人）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628</c:v>
                </c:pt>
                <c:pt idx="1">
                  <c:v>553</c:v>
                </c:pt>
                <c:pt idx="2">
                  <c:v>506</c:v>
                </c:pt>
                <c:pt idx="3">
                  <c:v>539</c:v>
                </c:pt>
                <c:pt idx="4">
                  <c:v>535</c:v>
                </c:pt>
                <c:pt idx="5">
                  <c:v>559</c:v>
                </c:pt>
                <c:pt idx="6">
                  <c:v>549</c:v>
                </c:pt>
                <c:pt idx="7">
                  <c:v>515</c:v>
                </c:pt>
                <c:pt idx="8">
                  <c:v>561</c:v>
                </c:pt>
                <c:pt idx="9">
                  <c:v>567</c:v>
                </c:pt>
                <c:pt idx="10">
                  <c:v>600</c:v>
                </c:pt>
                <c:pt idx="11">
                  <c:v>577</c:v>
                </c:pt>
                <c:pt idx="12">
                  <c:v>526</c:v>
                </c:pt>
                <c:pt idx="13">
                  <c:v>539</c:v>
                </c:pt>
                <c:pt idx="14">
                  <c:v>519</c:v>
                </c:pt>
                <c:pt idx="15">
                  <c:v>515</c:v>
                </c:pt>
                <c:pt idx="16">
                  <c:v>479</c:v>
                </c:pt>
                <c:pt idx="17">
                  <c:v>403</c:v>
                </c:pt>
                <c:pt idx="18">
                  <c:v>403</c:v>
                </c:pt>
                <c:pt idx="19">
                  <c:v>368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上线教师（人）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7653</c:v>
                </c:pt>
                <c:pt idx="1">
                  <c:v>8020</c:v>
                </c:pt>
                <c:pt idx="2">
                  <c:v>8000</c:v>
                </c:pt>
                <c:pt idx="3">
                  <c:v>8108</c:v>
                </c:pt>
                <c:pt idx="4">
                  <c:v>8265</c:v>
                </c:pt>
                <c:pt idx="5">
                  <c:v>8118</c:v>
                </c:pt>
                <c:pt idx="6">
                  <c:v>8167</c:v>
                </c:pt>
                <c:pt idx="7">
                  <c:v>7715</c:v>
                </c:pt>
                <c:pt idx="8">
                  <c:v>8094</c:v>
                </c:pt>
                <c:pt idx="9">
                  <c:v>7831</c:v>
                </c:pt>
                <c:pt idx="10">
                  <c:v>8108</c:v>
                </c:pt>
                <c:pt idx="11">
                  <c:v>8215</c:v>
                </c:pt>
                <c:pt idx="12">
                  <c:v>7799</c:v>
                </c:pt>
                <c:pt idx="13">
                  <c:v>7904</c:v>
                </c:pt>
                <c:pt idx="14">
                  <c:v>7341</c:v>
                </c:pt>
                <c:pt idx="15">
                  <c:v>7654</c:v>
                </c:pt>
                <c:pt idx="16">
                  <c:v>7578</c:v>
                </c:pt>
                <c:pt idx="17">
                  <c:v>6883</c:v>
                </c:pt>
                <c:pt idx="18">
                  <c:v>6523</c:v>
                </c:pt>
                <c:pt idx="19">
                  <c:v>6430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0"/>
        <c:smooth val="0"/>
        <c:axId val="637076408"/>
        <c:axId val="637078376"/>
      </c:lineChart>
      <c:catAx>
        <c:axId val="63707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37078376"/>
        <c:crosses val="autoZero"/>
        <c:auto val="1"/>
        <c:lblAlgn val="ctr"/>
        <c:lblOffset val="100"/>
        <c:noMultiLvlLbl val="0"/>
      </c:catAx>
      <c:valAx>
        <c:axId val="63707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3707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平台访问量（PV）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Sheet1!$A$2:$A$22</c:f>
              <c:numCache>
                <c:formatCode>General</c:formatCode>
                <c:ptCount val="21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Sheet1!$B$2:$B$22</c:f>
              <c:numCache>
                <c:formatCode>General</c:formatCode>
                <c:ptCount val="21"/>
                <c:pt idx="0">
                  <c:v>4388725</c:v>
                </c:pt>
                <c:pt idx="1">
                  <c:v>4266029</c:v>
                </c:pt>
                <c:pt idx="2">
                  <c:v>4162547</c:v>
                </c:pt>
                <c:pt idx="3">
                  <c:v>3767596</c:v>
                </c:pt>
                <c:pt idx="4">
                  <c:v>3986689</c:v>
                </c:pt>
                <c:pt idx="5">
                  <c:v>3627147</c:v>
                </c:pt>
                <c:pt idx="6">
                  <c:v>3718686</c:v>
                </c:pt>
                <c:pt idx="7">
                  <c:v>3043175</c:v>
                </c:pt>
                <c:pt idx="8">
                  <c:v>3260050</c:v>
                </c:pt>
                <c:pt idx="9">
                  <c:v>2771629</c:v>
                </c:pt>
                <c:pt idx="10">
                  <c:v>3477276</c:v>
                </c:pt>
                <c:pt idx="11">
                  <c:v>3481241</c:v>
                </c:pt>
                <c:pt idx="12">
                  <c:v>2675802</c:v>
                </c:pt>
                <c:pt idx="13">
                  <c:v>3030313</c:v>
                </c:pt>
                <c:pt idx="14">
                  <c:v>2475978</c:v>
                </c:pt>
                <c:pt idx="15">
                  <c:v>2985713</c:v>
                </c:pt>
                <c:pt idx="16">
                  <c:v>3141642</c:v>
                </c:pt>
                <c:pt idx="17">
                  <c:v>2283416</c:v>
                </c:pt>
                <c:pt idx="18">
                  <c:v>1713671</c:v>
                </c:pt>
                <c:pt idx="19">
                  <c:v>1595407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教师访问量（PV）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Sheet1!$A$2:$A$22</c:f>
              <c:numCache>
                <c:formatCode>General</c:formatCode>
                <c:ptCount val="21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Sheet1!$C$2:$C$22</c:f>
              <c:numCache>
                <c:formatCode>General</c:formatCode>
                <c:ptCount val="21"/>
                <c:pt idx="0">
                  <c:v>187016</c:v>
                </c:pt>
                <c:pt idx="1">
                  <c:v>149641</c:v>
                </c:pt>
                <c:pt idx="2">
                  <c:v>136537</c:v>
                </c:pt>
                <c:pt idx="3">
                  <c:v>142955</c:v>
                </c:pt>
                <c:pt idx="4">
                  <c:v>123565</c:v>
                </c:pt>
                <c:pt idx="5">
                  <c:v>124518</c:v>
                </c:pt>
                <c:pt idx="6">
                  <c:v>120678</c:v>
                </c:pt>
                <c:pt idx="7">
                  <c:v>100777</c:v>
                </c:pt>
                <c:pt idx="8">
                  <c:v>123831</c:v>
                </c:pt>
                <c:pt idx="9">
                  <c:v>118614</c:v>
                </c:pt>
                <c:pt idx="10">
                  <c:v>149030</c:v>
                </c:pt>
                <c:pt idx="11">
                  <c:v>139937</c:v>
                </c:pt>
                <c:pt idx="12">
                  <c:v>109941</c:v>
                </c:pt>
                <c:pt idx="13">
                  <c:v>126298</c:v>
                </c:pt>
                <c:pt idx="14">
                  <c:v>99945</c:v>
                </c:pt>
                <c:pt idx="15">
                  <c:v>112298</c:v>
                </c:pt>
                <c:pt idx="16">
                  <c:v>116226</c:v>
                </c:pt>
                <c:pt idx="17">
                  <c:v>75499</c:v>
                </c:pt>
                <c:pt idx="18">
                  <c:v>66946</c:v>
                </c:pt>
                <c:pt idx="19">
                  <c:v>60207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学生访问量（PV）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Sheet1!$A$2:$A$22</c:f>
              <c:numCache>
                <c:formatCode>General</c:formatCode>
                <c:ptCount val="21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Sheet1!$D$2:$D$22</c:f>
              <c:numCache>
                <c:formatCode>General</c:formatCode>
                <c:ptCount val="21"/>
                <c:pt idx="0">
                  <c:v>4201709</c:v>
                </c:pt>
                <c:pt idx="1">
                  <c:v>4116388</c:v>
                </c:pt>
                <c:pt idx="2">
                  <c:v>4026010</c:v>
                </c:pt>
                <c:pt idx="3">
                  <c:v>3624641</c:v>
                </c:pt>
                <c:pt idx="4">
                  <c:v>3863124</c:v>
                </c:pt>
                <c:pt idx="5">
                  <c:v>3502629</c:v>
                </c:pt>
                <c:pt idx="6">
                  <c:v>3598008</c:v>
                </c:pt>
                <c:pt idx="7">
                  <c:v>2942398</c:v>
                </c:pt>
                <c:pt idx="8">
                  <c:v>3136219</c:v>
                </c:pt>
                <c:pt idx="9">
                  <c:v>2653015</c:v>
                </c:pt>
                <c:pt idx="10">
                  <c:v>3328246</c:v>
                </c:pt>
                <c:pt idx="11">
                  <c:v>3341304</c:v>
                </c:pt>
                <c:pt idx="12">
                  <c:v>2565861</c:v>
                </c:pt>
                <c:pt idx="13">
                  <c:v>2904015</c:v>
                </c:pt>
                <c:pt idx="14">
                  <c:v>2376033</c:v>
                </c:pt>
                <c:pt idx="15">
                  <c:v>2873415</c:v>
                </c:pt>
                <c:pt idx="16">
                  <c:v>3025416</c:v>
                </c:pt>
                <c:pt idx="17">
                  <c:v>2207917</c:v>
                </c:pt>
                <c:pt idx="18">
                  <c:v>1646725</c:v>
                </c:pt>
                <c:pt idx="19">
                  <c:v>1535200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636987848"/>
        <c:axId val="636982272"/>
      </c:lineChart>
      <c:catAx>
        <c:axId val="636987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36982272"/>
        <c:crosses val="autoZero"/>
        <c:auto val="1"/>
        <c:lblAlgn val="ctr"/>
        <c:lblOffset val="100"/>
        <c:noMultiLvlLbl val="0"/>
      </c:catAx>
      <c:valAx>
        <c:axId val="63698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3698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发布活动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646</c:v>
                </c:pt>
                <c:pt idx="1">
                  <c:v>621</c:v>
                </c:pt>
                <c:pt idx="2">
                  <c:v>567</c:v>
                </c:pt>
                <c:pt idx="3">
                  <c:v>568</c:v>
                </c:pt>
                <c:pt idx="4">
                  <c:v>527</c:v>
                </c:pt>
                <c:pt idx="5">
                  <c:v>667</c:v>
                </c:pt>
                <c:pt idx="6">
                  <c:v>698</c:v>
                </c:pt>
                <c:pt idx="7">
                  <c:v>485</c:v>
                </c:pt>
                <c:pt idx="8">
                  <c:v>603</c:v>
                </c:pt>
                <c:pt idx="9">
                  <c:v>444</c:v>
                </c:pt>
                <c:pt idx="10">
                  <c:v>724</c:v>
                </c:pt>
                <c:pt idx="11">
                  <c:v>402</c:v>
                </c:pt>
                <c:pt idx="12">
                  <c:v>449</c:v>
                </c:pt>
                <c:pt idx="13">
                  <c:v>665</c:v>
                </c:pt>
                <c:pt idx="14">
                  <c:v>541</c:v>
                </c:pt>
                <c:pt idx="15">
                  <c:v>692</c:v>
                </c:pt>
                <c:pt idx="16">
                  <c:v>663</c:v>
                </c:pt>
                <c:pt idx="17">
                  <c:v>427</c:v>
                </c:pt>
                <c:pt idx="18">
                  <c:v>356</c:v>
                </c:pt>
                <c:pt idx="19">
                  <c:v>308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课堂活动（次）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13943</c:v>
                </c:pt>
                <c:pt idx="1">
                  <c:v>14884</c:v>
                </c:pt>
                <c:pt idx="2">
                  <c:v>13991</c:v>
                </c:pt>
                <c:pt idx="3">
                  <c:v>14238</c:v>
                </c:pt>
                <c:pt idx="4">
                  <c:v>12667</c:v>
                </c:pt>
                <c:pt idx="5">
                  <c:v>15074</c:v>
                </c:pt>
                <c:pt idx="6">
                  <c:v>17504</c:v>
                </c:pt>
                <c:pt idx="7">
                  <c:v>11840</c:v>
                </c:pt>
                <c:pt idx="8">
                  <c:v>14415</c:v>
                </c:pt>
                <c:pt idx="9">
                  <c:v>11152</c:v>
                </c:pt>
                <c:pt idx="10">
                  <c:v>16132</c:v>
                </c:pt>
                <c:pt idx="11">
                  <c:v>9730</c:v>
                </c:pt>
                <c:pt idx="12">
                  <c:v>11462</c:v>
                </c:pt>
                <c:pt idx="13">
                  <c:v>17184</c:v>
                </c:pt>
                <c:pt idx="14">
                  <c:v>13315</c:v>
                </c:pt>
                <c:pt idx="15">
                  <c:v>16464</c:v>
                </c:pt>
                <c:pt idx="16">
                  <c:v>16887</c:v>
                </c:pt>
                <c:pt idx="17">
                  <c:v>11728</c:v>
                </c:pt>
                <c:pt idx="18">
                  <c:v>9676</c:v>
                </c:pt>
                <c:pt idx="19">
                  <c:v>8476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3941712"/>
        <c:axId val="583941056"/>
      </c:barChart>
      <c:catAx>
        <c:axId val="58394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83941056"/>
        <c:crosses val="autoZero"/>
        <c:auto val="1"/>
        <c:lblAlgn val="ctr"/>
        <c:lblOffset val="100"/>
        <c:noMultiLvlLbl val="0"/>
      </c:catAx>
      <c:valAx>
        <c:axId val="58394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8394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师生讨论（个）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4359</c:v>
                </c:pt>
                <c:pt idx="1">
                  <c:v>5122</c:v>
                </c:pt>
                <c:pt idx="2">
                  <c:v>6283</c:v>
                </c:pt>
                <c:pt idx="3">
                  <c:v>4458</c:v>
                </c:pt>
                <c:pt idx="4">
                  <c:v>5557</c:v>
                </c:pt>
                <c:pt idx="5">
                  <c:v>4096</c:v>
                </c:pt>
                <c:pt idx="6">
                  <c:v>5605</c:v>
                </c:pt>
                <c:pt idx="7">
                  <c:v>4010</c:v>
                </c:pt>
                <c:pt idx="8">
                  <c:v>3575</c:v>
                </c:pt>
                <c:pt idx="9">
                  <c:v>3195</c:v>
                </c:pt>
                <c:pt idx="10">
                  <c:v>4081</c:v>
                </c:pt>
                <c:pt idx="11">
                  <c:v>4864</c:v>
                </c:pt>
                <c:pt idx="12">
                  <c:v>3081</c:v>
                </c:pt>
                <c:pt idx="13">
                  <c:v>2463</c:v>
                </c:pt>
                <c:pt idx="14">
                  <c:v>3318</c:v>
                </c:pt>
                <c:pt idx="15">
                  <c:v>3693</c:v>
                </c:pt>
                <c:pt idx="16">
                  <c:v>4498</c:v>
                </c:pt>
                <c:pt idx="17">
                  <c:v>1953</c:v>
                </c:pt>
                <c:pt idx="18">
                  <c:v>975</c:v>
                </c:pt>
                <c:pt idx="19">
                  <c:v>1028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0"/>
        <c:smooth val="0"/>
        <c:axId val="592600120"/>
        <c:axId val="592601104"/>
      </c:lineChart>
      <c:catAx>
        <c:axId val="592600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92601104"/>
        <c:crosses val="autoZero"/>
        <c:auto val="1"/>
        <c:lblAlgn val="ctr"/>
        <c:lblOffset val="100"/>
        <c:noMultiLvlLbl val="0"/>
      </c:catAx>
      <c:valAx>
        <c:axId val="59260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92600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发布作业（个）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165</c:v>
                </c:pt>
                <c:pt idx="1">
                  <c:v>134</c:v>
                </c:pt>
                <c:pt idx="2">
                  <c:v>128</c:v>
                </c:pt>
                <c:pt idx="3">
                  <c:v>117</c:v>
                </c:pt>
                <c:pt idx="4">
                  <c:v>108</c:v>
                </c:pt>
                <c:pt idx="5">
                  <c:v>167</c:v>
                </c:pt>
                <c:pt idx="6">
                  <c:v>119</c:v>
                </c:pt>
                <c:pt idx="7">
                  <c:v>94</c:v>
                </c:pt>
                <c:pt idx="8">
                  <c:v>112</c:v>
                </c:pt>
                <c:pt idx="9">
                  <c:v>96</c:v>
                </c:pt>
                <c:pt idx="10">
                  <c:v>187</c:v>
                </c:pt>
                <c:pt idx="11">
                  <c:v>174</c:v>
                </c:pt>
                <c:pt idx="12">
                  <c:v>103</c:v>
                </c:pt>
                <c:pt idx="13">
                  <c:v>147</c:v>
                </c:pt>
                <c:pt idx="14">
                  <c:v>89</c:v>
                </c:pt>
                <c:pt idx="15">
                  <c:v>124</c:v>
                </c:pt>
                <c:pt idx="16">
                  <c:v>143</c:v>
                </c:pt>
                <c:pt idx="17">
                  <c:v>109</c:v>
                </c:pt>
                <c:pt idx="18">
                  <c:v>58</c:v>
                </c:pt>
                <c:pt idx="19">
                  <c:v>57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批阅作业（个）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250</c:v>
                </c:pt>
                <c:pt idx="1">
                  <c:v>557</c:v>
                </c:pt>
                <c:pt idx="2">
                  <c:v>739</c:v>
                </c:pt>
                <c:pt idx="3">
                  <c:v>911</c:v>
                </c:pt>
                <c:pt idx="4">
                  <c:v>692</c:v>
                </c:pt>
                <c:pt idx="5">
                  <c:v>1338</c:v>
                </c:pt>
                <c:pt idx="6">
                  <c:v>1186</c:v>
                </c:pt>
                <c:pt idx="7">
                  <c:v>1145</c:v>
                </c:pt>
                <c:pt idx="8">
                  <c:v>1467</c:v>
                </c:pt>
                <c:pt idx="9">
                  <c:v>943</c:v>
                </c:pt>
                <c:pt idx="10">
                  <c:v>1760</c:v>
                </c:pt>
                <c:pt idx="11">
                  <c:v>2070</c:v>
                </c:pt>
                <c:pt idx="12">
                  <c:v>1024</c:v>
                </c:pt>
                <c:pt idx="13">
                  <c:v>1666</c:v>
                </c:pt>
                <c:pt idx="14">
                  <c:v>1093</c:v>
                </c:pt>
                <c:pt idx="15">
                  <c:v>1232</c:v>
                </c:pt>
                <c:pt idx="16">
                  <c:v>909</c:v>
                </c:pt>
                <c:pt idx="17">
                  <c:v>758</c:v>
                </c:pt>
                <c:pt idx="18">
                  <c:v>584</c:v>
                </c:pt>
                <c:pt idx="19">
                  <c:v>299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12847600"/>
        <c:axId val="812844320"/>
      </c:barChart>
      <c:catAx>
        <c:axId val="81284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2844320"/>
        <c:crosses val="autoZero"/>
        <c:auto val="1"/>
        <c:lblAlgn val="ctr"/>
        <c:lblOffset val="100"/>
        <c:noMultiLvlLbl val="0"/>
      </c:catAx>
      <c:valAx>
        <c:axId val="81284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284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完成任务点（人次）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32358</c:v>
                </c:pt>
                <c:pt idx="1">
                  <c:v>38935</c:v>
                </c:pt>
                <c:pt idx="2">
                  <c:v>34750</c:v>
                </c:pt>
                <c:pt idx="3">
                  <c:v>28073</c:v>
                </c:pt>
                <c:pt idx="4">
                  <c:v>24705</c:v>
                </c:pt>
                <c:pt idx="5">
                  <c:v>31189</c:v>
                </c:pt>
                <c:pt idx="6">
                  <c:v>38040</c:v>
                </c:pt>
                <c:pt idx="7">
                  <c:v>30838</c:v>
                </c:pt>
                <c:pt idx="8">
                  <c:v>26755</c:v>
                </c:pt>
                <c:pt idx="9">
                  <c:v>21921</c:v>
                </c:pt>
                <c:pt idx="10">
                  <c:v>28647</c:v>
                </c:pt>
                <c:pt idx="11">
                  <c:v>31492</c:v>
                </c:pt>
                <c:pt idx="12">
                  <c:v>30393</c:v>
                </c:pt>
                <c:pt idx="13">
                  <c:v>24625</c:v>
                </c:pt>
                <c:pt idx="14">
                  <c:v>23093</c:v>
                </c:pt>
                <c:pt idx="15">
                  <c:v>25766</c:v>
                </c:pt>
                <c:pt idx="16">
                  <c:v>26998</c:v>
                </c:pt>
                <c:pt idx="17">
                  <c:v>16199</c:v>
                </c:pt>
                <c:pt idx="18">
                  <c:v>13704</c:v>
                </c:pt>
                <c:pt idx="19">
                  <c:v>13676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完成作业（人次）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Sheet1!$A$2:$A$21</c:f>
              <c:numCache>
                <c:formatCode>General</c:formatCode>
                <c:ptCount val="20"/>
                <c:pt idx="0">
                  <c:v>8.24</c:v>
                </c:pt>
                <c:pt idx="1">
                  <c:v>8.25</c:v>
                </c:pt>
                <c:pt idx="2">
                  <c:v>8.26</c:v>
                </c:pt>
                <c:pt idx="3">
                  <c:v>8.27</c:v>
                </c:pt>
                <c:pt idx="4">
                  <c:v>8.28</c:v>
                </c:pt>
                <c:pt idx="5">
                  <c:v>8.31</c:v>
                </c:pt>
                <c:pt idx="6">
                  <c:v>9.01</c:v>
                </c:pt>
                <c:pt idx="7">
                  <c:v>9.02</c:v>
                </c:pt>
                <c:pt idx="8">
                  <c:v>9.03</c:v>
                </c:pt>
                <c:pt idx="9">
                  <c:v>9.04</c:v>
                </c:pt>
                <c:pt idx="10">
                  <c:v>9.07</c:v>
                </c:pt>
                <c:pt idx="11">
                  <c:v>9.08</c:v>
                </c:pt>
                <c:pt idx="12">
                  <c:v>9.09</c:v>
                </c:pt>
                <c:pt idx="13" c:formatCode="0.00_ ">
                  <c:v>9.1</c:v>
                </c:pt>
                <c:pt idx="14">
                  <c:v>9.11</c:v>
                </c:pt>
                <c:pt idx="15">
                  <c:v>9.14</c:v>
                </c:pt>
                <c:pt idx="16">
                  <c:v>9.15</c:v>
                </c:pt>
                <c:pt idx="17">
                  <c:v>9.16</c:v>
                </c:pt>
                <c:pt idx="18">
                  <c:v>9.17</c:v>
                </c:pt>
                <c:pt idx="19">
                  <c:v>9.18</c:v>
                </c:pt>
              </c:numCache>
            </c:numRef>
          </c:cat>
          <c:val>
            <c:numRef>
              <c:f>Sheet1!$C$2:$C$21</c:f>
              <c:numCache>
                <c:formatCode>General</c:formatCode>
                <c:ptCount val="20"/>
                <c:pt idx="0">
                  <c:v>2451</c:v>
                </c:pt>
                <c:pt idx="1">
                  <c:v>4284</c:v>
                </c:pt>
                <c:pt idx="2">
                  <c:v>6232</c:v>
                </c:pt>
                <c:pt idx="3">
                  <c:v>3167</c:v>
                </c:pt>
                <c:pt idx="4">
                  <c:v>2799</c:v>
                </c:pt>
                <c:pt idx="5">
                  <c:v>3056</c:v>
                </c:pt>
                <c:pt idx="6">
                  <c:v>3959</c:v>
                </c:pt>
                <c:pt idx="7">
                  <c:v>3307</c:v>
                </c:pt>
                <c:pt idx="8">
                  <c:v>2696</c:v>
                </c:pt>
                <c:pt idx="9">
                  <c:v>2605</c:v>
                </c:pt>
                <c:pt idx="10">
                  <c:v>3003</c:v>
                </c:pt>
                <c:pt idx="11">
                  <c:v>3541</c:v>
                </c:pt>
                <c:pt idx="12">
                  <c:v>2860</c:v>
                </c:pt>
                <c:pt idx="13">
                  <c:v>2860</c:v>
                </c:pt>
                <c:pt idx="14">
                  <c:v>2232</c:v>
                </c:pt>
                <c:pt idx="15">
                  <c:v>2383</c:v>
                </c:pt>
                <c:pt idx="16">
                  <c:v>2956</c:v>
                </c:pt>
                <c:pt idx="17">
                  <c:v>2717</c:v>
                </c:pt>
                <c:pt idx="18">
                  <c:v>1618</c:v>
                </c:pt>
                <c:pt idx="19">
                  <c:v>1669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57546656"/>
        <c:axId val="857541080"/>
      </c:barChart>
      <c:catAx>
        <c:axId val="85754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57541080"/>
        <c:crosses val="autoZero"/>
        <c:auto val="1"/>
        <c:lblAlgn val="ctr"/>
        <c:lblOffset val="100"/>
        <c:noMultiLvlLbl val="0"/>
      </c:catAx>
      <c:valAx>
        <c:axId val="857541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5754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77F7E1-3246-405B-B870-C12C70ACD8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700</Words>
  <Characters>3994</Characters>
  <Lines>33</Lines>
  <Paragraphs>9</Paragraphs>
  <TotalTime>31</TotalTime>
  <ScaleCrop>false</ScaleCrop>
  <LinksUpToDate>false</LinksUpToDate>
  <CharactersWithSpaces>4685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2020-04-04T14:24:00Z</dcterms:created>
  <dc:creator>111yuhongtao@163.com</dc:creator>
  <cp:lastModifiedBy>Administrator</cp:lastModifiedBy>
  <dcterms:modified xsi:type="dcterms:W3CDTF">2020-09-30T23:46:50Z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