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关于组织全校师生参加第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届中华经典诵写讲大赛暨赤峰学院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届中华经典诵读大赛的通知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2A2F35"/>
          <w:sz w:val="32"/>
          <w:szCs w:val="32"/>
        </w:rPr>
      </w:pP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各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二级学院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附属医院、第二附属医院、附属中学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为贯彻落实中共中央办公厅、国务院办公厅《关于实施中华优秀传统文化传承发展工程的意见》，落实全国语言文字会议精神，全面深入实施中华经典诵读工程，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按照《教育部办公厅关于举办第三届中华经典诵写讲大赛的通知》（教语用厅﹝2021﹞2号）和《关于举办中华经典传承推广活动的通知》（內教语函﹝2021﹞21号）等文件要求，经研究，我校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决定举办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第三届中华经典诵写讲比赛暨赤峰学院第二届中华经典诵读大赛，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现将有关事项通知如下。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一、</w:t>
      </w: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活动宗旨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雅言传承文明，经典浸润人生。中华经典诵写讲大赛以诠释中华优秀文化内涵、彰显中华语言文化魅力、弘扬中国精神为目标，通过竞赛方式引导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我校师生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亲近中华经典，提高规范使用国家通用语言文字的能力，培育爱国主义精神，为实现中华民族伟大复兴凝聚精神动力。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二、</w:t>
      </w: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大赛主题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以“传承中华经典，庆祝建党百年”为主题。通过诵读、讲解、书写、篆刻等多种方式庆祝中国共产党成立100周年，歌颂建党百年光辉历程，展现举世瞩目伟大成就，倡导热爱国家通用语言文字及中华优秀语言文化的价值观，为开启全面建设社会主义现代化国家新征程积蓄精神力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2A2F35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三、</w:t>
      </w:r>
      <w:r>
        <w:rPr>
          <w:rStyle w:val="7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组织机构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主办单位：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赤峰学院语言文字委员会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赤峰学院国家语言文字推广领导工作小组办公室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承办单位：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教务处、团委及相关二级学院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A2F35"/>
          <w:sz w:val="32"/>
          <w:szCs w:val="32"/>
          <w:shd w:val="clear" w:color="auto" w:fill="FFFFFF"/>
          <w:lang w:val="en-US" w:eastAsia="zh-CN"/>
        </w:rPr>
        <w:t>四、组织方式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7"/>
          <w:rFonts w:hint="default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1.由各二级学院及附属单位自行组织“诵读中国”经典诵读院赛，推荐选拔作品参加校赛。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2.教务处、团委负责组织“诵读中国”经典诵读校赛，推荐选拔二级学院及附属单位报送作品参加自治区比赛。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、参赛对象与组别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参赛对象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全校在校师生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参赛组别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分为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中学生组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大学生组（含研究生）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留学生组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教师组。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每组可个人参赛，也可2人（含）以上组成团队参赛，团队人数不设上限，参赛过程中人员不得更换。中学生组仅限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高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中学生参赛，其余组别团队参赛的应按第一参赛者身份组别报名。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每组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指导教师不超过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作品要求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（一）内容要求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诵读内容应为我国古代、近现代和当代有社会影响力的，体现中华优秀传统文化、革命文化和社会主义先进文化的经典诗文。当代作品应已正式出版或由主流媒体公开发表。鼓励诵读歌颂建党百年光辉历程、展现举世瞩目伟大成就的经典作品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（二）形式要求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鼓励以团队形式集体诵读。作品可借助音乐、服装、吟诵等辅助手段融合展现诵读内容。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视频作品必须同期录音，不得后期配音。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（三）提交要求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作品要求为2021年新录制创作的视频，高清1920*1080横屏拍摄，MP4视频格式，图像、声音清晰，不抖动、无噪音，长度3—6分钟，大小不超过700MB。作品提交后，相关信息不得更改。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视频开头要求以文字方式展示作品名称及作品作者、参赛者姓名、指导教师、组别等内容，此内容应与赛事平台填报信息一致，如不一致，以视频开头展示信息为准。视频文字建议使用方正字库字体，视频中不得使用未经肖像权人同意的肖像，不得使用未经授权的图片和视频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Style w:val="7"/>
          <w:rFonts w:hint="default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七、赛程安排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2A2F35"/>
          <w:sz w:val="32"/>
          <w:szCs w:val="32"/>
        </w:rPr>
      </w:pP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各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二级学院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附属单位6月11日前组织完成各自院赛，并在6月16日前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将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视频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作品（命名格式：作品名+姓名+二级学院名称）及《赤峰学院中华经典诵读作品汇总表》（附件2）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电子版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储存在移动存储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及纸质版报送至团委（老图书馆204）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。联系人：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王艳丽  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联系电话：</w:t>
      </w:r>
      <w:r>
        <w:rPr>
          <w:rStyle w:val="7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8300126。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2A2F35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八</w:t>
      </w:r>
      <w:r>
        <w:rPr>
          <w:rStyle w:val="7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、奖项设置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2A2F35"/>
          <w:sz w:val="32"/>
          <w:szCs w:val="32"/>
        </w:rPr>
      </w:pP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1．奖项设置：各组比赛分别设一、二、三等奖，具体数额根据参赛作品情况及参赛人数确定，获奖比例为报名人数的30%。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2A2F35"/>
          <w:sz w:val="32"/>
          <w:szCs w:val="32"/>
        </w:rPr>
      </w:pP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2.对组获奖者，由学校颁发获奖证书。大学生组获奖者根据《赤峰学院创新教育学分认定与项目管理办法（试行）》的规定，可申请创新教育学分。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 w:val="0"/>
          <w:color w:val="2A2F35"/>
          <w:sz w:val="32"/>
          <w:szCs w:val="32"/>
          <w:shd w:val="clear" w:color="auto" w:fill="FFFFFF"/>
          <w:lang w:val="en-US" w:eastAsia="zh-CN"/>
        </w:rPr>
        <w:t>九、联系方式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教务处联系人：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郑黎明  电话：8300156,13614861233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团委联系人：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7"/>
          <w:rFonts w:hint="default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王艳丽  电话：8300126,15048677656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本次中华经典诵读大赛各组别获一、二等奖作品中择优推荐参加内蒙古自治区第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届中华经典诵写讲大赛的“诵读中国”经典诵读大赛。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2.大赛坚持公益性原则，任何单位不得以任何名义向参赛者收取费用。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3.大赛组委会享有参赛作品的展示、出版、汇编、发行及网络传播等权利，参赛者享有署名权。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4.诵读大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赛和"家园中国"主题各有侧重，若参赛作品主题同时符合两个比赛要求，可同时参加两项比赛。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赤峰学院语言文字委员会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赤峰学院国家语言文字推广领导工作小组办公室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C4EBD"/>
    <w:rsid w:val="301D3B05"/>
    <w:rsid w:val="37716B08"/>
    <w:rsid w:val="3FB16279"/>
    <w:rsid w:val="5E6C4EBD"/>
    <w:rsid w:val="622D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296FB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2021-05-19T01:30:00Z</dcterms:created>
  <dc:creator>任蕾</dc:creator>
  <cp:lastModifiedBy>任蕾</cp:lastModifiedBy>
  <cp:lastPrinted>2021-05-20T02:05:00Z</cp:lastPrinted>
  <dcterms:modified xsi:type="dcterms:W3CDTF">2021-06-03T08:53:19Z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