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right="300"/>
        <w:jc w:val="left"/>
        <w:textAlignment w:val="auto"/>
        <w:rPr>
          <w:rStyle w:val="7"/>
          <w:rFonts w:hint="eastAsia" w:ascii="黑体" w:hAnsi="黑体" w:eastAsia="黑体" w:cs="黑体"/>
          <w:b w:val="0"/>
          <w:color w:val="000000"/>
          <w:sz w:val="32"/>
          <w:szCs w:val="32"/>
          <w:shd w:val="clear" w:color="auto" w:fill="FFFFFF"/>
          <w:lang w:val="en-US" w:eastAsia="zh-CN"/>
        </w:rPr>
      </w:pPr>
      <w:r>
        <w:rPr>
          <w:rStyle w:val="7"/>
          <w:rFonts w:hint="eastAsia" w:ascii="黑体" w:hAnsi="黑体" w:eastAsia="黑体" w:cs="黑体"/>
          <w:b w:val="0"/>
          <w:color w:val="000000"/>
          <w:sz w:val="32"/>
          <w:szCs w:val="32"/>
          <w:shd w:val="clear" w:color="auto" w:fill="FFFFFF"/>
          <w:lang w:val="en-US" w:eastAsia="zh-CN"/>
        </w:rPr>
        <w:t>附件3</w:t>
      </w:r>
    </w:p>
    <w:p>
      <w:pPr>
        <w:pStyle w:val="4"/>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ind w:right="300"/>
        <w:jc w:val="left"/>
        <w:textAlignment w:val="auto"/>
        <w:rPr>
          <w:rStyle w:val="7"/>
          <w:rFonts w:hint="eastAsia" w:ascii="黑体" w:hAnsi="黑体" w:eastAsia="黑体" w:cs="黑体"/>
          <w:b w:val="0"/>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全国第四届中华经典诵写讲大赛之“诗教中国”诗词讲解大赛赤峰学院选拔赛方案</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sz w:val="32"/>
          <w:szCs w:val="32"/>
        </w:rPr>
        <w:t>为传承弘扬中华优秀传统文化，深入挖掘中华经典诗词中所蕴含的民族正气、爱国情怀、道德品质和艺术魅力，引领诗词教育发展，弘扬时代精神</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学校决定</w:t>
      </w:r>
      <w:r>
        <w:rPr>
          <w:rFonts w:hint="eastAsia" w:ascii="仿宋" w:hAnsi="仿宋" w:eastAsia="仿宋" w:cs="仿宋"/>
          <w:sz w:val="32"/>
          <w:szCs w:val="32"/>
        </w:rPr>
        <w:t>举办</w:t>
      </w:r>
      <w:r>
        <w:rPr>
          <w:rFonts w:hint="eastAsia" w:ascii="仿宋" w:hAnsi="仿宋" w:eastAsia="仿宋" w:cs="仿宋"/>
          <w:sz w:val="32"/>
          <w:szCs w:val="32"/>
          <w:lang w:val="en-US" w:eastAsia="zh-CN"/>
        </w:rPr>
        <w:t>全国第四届中华经典诵写讲大赛之“诗教中国”诗词讲解大赛赤峰学院选拔赛</w:t>
      </w:r>
      <w:r>
        <w:rPr>
          <w:rFonts w:hint="eastAsia" w:ascii="仿宋" w:hAnsi="仿宋" w:eastAsia="仿宋" w:cs="仿宋"/>
          <w:color w:val="000000"/>
          <w:sz w:val="32"/>
          <w:szCs w:val="32"/>
          <w:shd w:val="clear" w:color="auto" w:fill="FFFFFF"/>
          <w:lang w:eastAsia="zh-CN"/>
        </w:rPr>
        <w:t>，并特制定本方案</w:t>
      </w:r>
      <w:r>
        <w:rPr>
          <w:rFonts w:hint="eastAsia" w:ascii="仿宋" w:hAnsi="仿宋" w:eastAsia="仿宋" w:cs="仿宋"/>
          <w:color w:val="000000"/>
          <w:sz w:val="32"/>
          <w:szCs w:val="32"/>
          <w:shd w:val="clear" w:color="auto" w:fill="FFFFFF"/>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27" w:firstLineChars="196"/>
        <w:jc w:val="both"/>
        <w:textAlignment w:val="auto"/>
        <w:rPr>
          <w:rFonts w:hint="eastAsia" w:ascii="黑体" w:hAnsi="黑体" w:eastAsia="黑体" w:cs="黑体"/>
          <w:b w:val="0"/>
          <w:bCs/>
          <w:sz w:val="32"/>
          <w:szCs w:val="32"/>
        </w:rPr>
      </w:pPr>
      <w:r>
        <w:rPr>
          <w:rStyle w:val="7"/>
          <w:rFonts w:hint="eastAsia" w:ascii="黑体" w:hAnsi="黑体" w:eastAsia="黑体" w:cs="黑体"/>
          <w:b w:val="0"/>
          <w:bCs/>
          <w:sz w:val="32"/>
          <w:szCs w:val="32"/>
          <w:shd w:val="clear" w:color="auto" w:fill="FFFFFF"/>
          <w:lang w:eastAsia="zh-CN"/>
        </w:rPr>
        <w:t>一</w:t>
      </w:r>
      <w:r>
        <w:rPr>
          <w:rStyle w:val="7"/>
          <w:rFonts w:hint="eastAsia" w:ascii="黑体" w:hAnsi="黑体" w:eastAsia="黑体" w:cs="黑体"/>
          <w:b w:val="0"/>
          <w:bCs/>
          <w:sz w:val="32"/>
          <w:szCs w:val="32"/>
          <w:shd w:val="clear" w:color="auto" w:fill="FFFFFF"/>
        </w:rPr>
        <w:t>、组织单位</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color w:val="2A2F35"/>
          <w:sz w:val="32"/>
          <w:szCs w:val="32"/>
          <w:shd w:val="clear" w:color="auto" w:fill="FFFFFF"/>
          <w:lang w:val="en-US" w:eastAsia="zh-CN"/>
        </w:rPr>
      </w:pPr>
      <w:r>
        <w:rPr>
          <w:rFonts w:hint="eastAsia" w:ascii="仿宋" w:hAnsi="仿宋" w:eastAsia="仿宋" w:cs="仿宋"/>
          <w:b/>
          <w:sz w:val="32"/>
          <w:szCs w:val="32"/>
          <w:shd w:val="clear" w:color="auto" w:fill="FFFFFF"/>
        </w:rPr>
        <w:t>主办单位：</w:t>
      </w:r>
      <w:r>
        <w:rPr>
          <w:rFonts w:hint="eastAsia" w:ascii="仿宋" w:hAnsi="仿宋" w:eastAsia="仿宋" w:cs="仿宋"/>
          <w:sz w:val="32"/>
          <w:szCs w:val="32"/>
          <w:shd w:val="clear" w:color="auto" w:fill="FFFFFF"/>
        </w:rPr>
        <w:t>教务处</w:t>
      </w:r>
      <w:r>
        <w:rPr>
          <w:rFonts w:hint="eastAsia" w:ascii="仿宋" w:hAnsi="仿宋" w:eastAsia="仿宋" w:cs="仿宋"/>
          <w:sz w:val="32"/>
          <w:szCs w:val="32"/>
          <w:shd w:val="clear" w:color="auto" w:fill="FFFFFF"/>
          <w:lang w:eastAsia="zh-CN"/>
        </w:rPr>
        <w:t>、</w:t>
      </w:r>
      <w:r>
        <w:rPr>
          <w:rFonts w:hint="eastAsia" w:ascii="仿宋" w:hAnsi="仿宋" w:eastAsia="仿宋" w:cs="仿宋"/>
          <w:color w:val="2A2F35"/>
          <w:sz w:val="32"/>
          <w:szCs w:val="32"/>
          <w:shd w:val="clear" w:color="auto" w:fill="FFFFFF"/>
          <w:lang w:val="en-US" w:eastAsia="zh-CN"/>
        </w:rPr>
        <w:t>赤峰学院语言文字委员会办公室</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eastAsia" w:ascii="黑体" w:hAnsi="黑体" w:eastAsia="黑体" w:cs="黑体"/>
          <w:sz w:val="32"/>
          <w:szCs w:val="32"/>
        </w:rPr>
      </w:pPr>
      <w:r>
        <w:rPr>
          <w:rFonts w:hint="eastAsia" w:ascii="仿宋" w:hAnsi="仿宋" w:eastAsia="仿宋" w:cs="仿宋"/>
          <w:b/>
          <w:sz w:val="32"/>
          <w:szCs w:val="32"/>
          <w:shd w:val="clear" w:color="auto" w:fill="FFFFFF"/>
        </w:rPr>
        <w:t>承办单位：</w:t>
      </w:r>
      <w:r>
        <w:rPr>
          <w:rFonts w:hint="eastAsia" w:ascii="仿宋" w:hAnsi="仿宋" w:eastAsia="仿宋" w:cs="仿宋"/>
          <w:sz w:val="32"/>
          <w:szCs w:val="32"/>
          <w:shd w:val="clear" w:color="auto" w:fill="FFFFFF"/>
          <w:lang w:eastAsia="zh-CN"/>
        </w:rPr>
        <w:t>文</w:t>
      </w:r>
      <w:r>
        <w:rPr>
          <w:rFonts w:hint="eastAsia" w:ascii="仿宋" w:hAnsi="仿宋" w:eastAsia="仿宋" w:cs="仿宋"/>
          <w:sz w:val="32"/>
          <w:szCs w:val="32"/>
          <w:shd w:val="clear" w:color="auto" w:fill="FFFFFF"/>
        </w:rPr>
        <w:t>学院</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ascii="仿宋" w:hAnsi="仿宋" w:eastAsia="仿宋" w:cs="仿宋"/>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、参赛对象与组别</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　　参赛对象为</w:t>
      </w:r>
      <w:r>
        <w:rPr>
          <w:rFonts w:hint="eastAsia" w:ascii="仿宋" w:hAnsi="仿宋" w:eastAsia="仿宋" w:cs="仿宋"/>
          <w:sz w:val="32"/>
          <w:szCs w:val="32"/>
          <w:lang w:eastAsia="zh-CN"/>
        </w:rPr>
        <w:t>我校</w:t>
      </w:r>
      <w:r>
        <w:rPr>
          <w:rFonts w:hint="eastAsia" w:ascii="仿宋" w:hAnsi="仿宋" w:eastAsia="仿宋" w:cs="仿宋"/>
          <w:sz w:val="32"/>
          <w:szCs w:val="32"/>
        </w:rPr>
        <w:t>在校大学生、留学生及在职教师。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　　分为大学教师组、大学生组（含研究生）、留学生组，共3个组别。</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lang w:eastAsia="zh-CN"/>
        </w:rPr>
        <w:t>三</w:t>
      </w:r>
      <w:r>
        <w:rPr>
          <w:rFonts w:hint="eastAsia" w:ascii="黑体" w:hAnsi="黑体" w:eastAsia="黑体" w:cs="黑体"/>
          <w:sz w:val="32"/>
          <w:szCs w:val="32"/>
        </w:rPr>
        <w:t>、参赛要求</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楷体" w:hAnsi="楷体" w:eastAsia="楷体" w:cs="楷体"/>
          <w:sz w:val="32"/>
          <w:szCs w:val="32"/>
        </w:rPr>
      </w:pPr>
      <w:r>
        <w:rPr>
          <w:rFonts w:hint="eastAsia" w:ascii="楷体" w:hAnsi="楷体" w:eastAsia="楷体" w:cs="楷体"/>
          <w:sz w:val="32"/>
          <w:szCs w:val="32"/>
        </w:rPr>
        <w:t>　　（一）内容要求</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　　讲解须使用国家通用语言文字，内容应为教育部统编版中小学语文教材或列入普通高等教育国家级规划教材的大学语文教材中的一首古典诗词作品。</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　　参赛教师应按照课堂教学相关要求，遵循古典诗词教育基本规律和学术规范，录制以诗词教学为主要内容的微课视频。</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　　参赛大学生及留学生结合个人生活经验与感受，讲解诗词作品，并阐述诗词的意义与价值，使用多媒体及其他创新形式录制讲解视频。</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楷体" w:hAnsi="楷体" w:eastAsia="楷体" w:cs="楷体"/>
          <w:sz w:val="32"/>
          <w:szCs w:val="32"/>
        </w:rPr>
      </w:pPr>
      <w:r>
        <w:rPr>
          <w:rFonts w:hint="eastAsia" w:ascii="楷体" w:hAnsi="楷体" w:eastAsia="楷体" w:cs="楷体"/>
          <w:sz w:val="32"/>
          <w:szCs w:val="32"/>
        </w:rPr>
        <w:t>　　（二）形式要求</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　　参赛作品要求为2022年新录制创作的视频，横屏拍摄，格式为MP4，长度5—8分钟，清晰度不低于720P，大小不超过700MB，图像、声音清晰，不抖动、无噪音，参赛者须出镜。视频开头须注明诗词作品名称和作者、参赛者姓名、单位、组别等信息，此内容须与初赛平台填报信息一致。作品进入评审阶段后，相关信息不予更改。</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楷体" w:hAnsi="楷体" w:eastAsia="楷体" w:cs="楷体"/>
          <w:sz w:val="32"/>
          <w:szCs w:val="32"/>
        </w:rPr>
      </w:pPr>
      <w:r>
        <w:rPr>
          <w:rFonts w:hint="eastAsia" w:ascii="楷体" w:hAnsi="楷体" w:eastAsia="楷体" w:cs="楷体"/>
          <w:sz w:val="32"/>
          <w:szCs w:val="32"/>
        </w:rPr>
        <w:t>　　（三）其他要求</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　　每人限报1件作品，限报1名指导教师。同一作品的参赛者不得同时署名该作品的指导教师。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lang w:eastAsia="zh-CN"/>
        </w:rPr>
        <w:t>四</w:t>
      </w:r>
      <w:r>
        <w:rPr>
          <w:rFonts w:hint="eastAsia" w:ascii="黑体" w:hAnsi="黑体" w:eastAsia="黑体" w:cs="黑体"/>
          <w:sz w:val="32"/>
          <w:szCs w:val="32"/>
        </w:rPr>
        <w:t>、赛程安排</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楷体" w:hAnsi="楷体" w:eastAsia="楷体" w:cs="楷体"/>
          <w:sz w:val="32"/>
          <w:szCs w:val="32"/>
        </w:rPr>
      </w:pPr>
      <w:r>
        <w:rPr>
          <w:rFonts w:hint="eastAsia" w:ascii="楷体" w:hAnsi="楷体" w:eastAsia="楷体" w:cs="楷体"/>
          <w:sz w:val="32"/>
          <w:szCs w:val="32"/>
        </w:rPr>
        <w:t>　　（一）报名与初赛：5月</w:t>
      </w:r>
      <w:r>
        <w:rPr>
          <w:rFonts w:hint="eastAsia" w:ascii="楷体" w:hAnsi="楷体" w:eastAsia="楷体" w:cs="楷体"/>
          <w:sz w:val="32"/>
          <w:szCs w:val="32"/>
          <w:lang w:val="en-US" w:eastAsia="zh-CN"/>
        </w:rPr>
        <w:t>31</w:t>
      </w:r>
      <w:r>
        <w:rPr>
          <w:rFonts w:hint="eastAsia" w:ascii="楷体" w:hAnsi="楷体" w:eastAsia="楷体" w:cs="楷体"/>
          <w:sz w:val="32"/>
          <w:szCs w:val="32"/>
        </w:rPr>
        <w:t>日至</w:t>
      </w:r>
      <w:r>
        <w:rPr>
          <w:rFonts w:hint="eastAsia" w:ascii="楷体" w:hAnsi="楷体" w:eastAsia="楷体" w:cs="楷体"/>
          <w:sz w:val="32"/>
          <w:szCs w:val="32"/>
          <w:lang w:val="en-US" w:eastAsia="zh-CN"/>
        </w:rPr>
        <w:t>6</w:t>
      </w:r>
      <w:r>
        <w:rPr>
          <w:rFonts w:hint="eastAsia" w:ascii="楷体" w:hAnsi="楷体" w:eastAsia="楷体" w:cs="楷体"/>
          <w:sz w:val="32"/>
          <w:szCs w:val="32"/>
        </w:rPr>
        <w:t>月</w:t>
      </w:r>
      <w:r>
        <w:rPr>
          <w:rFonts w:hint="eastAsia" w:ascii="楷体" w:hAnsi="楷体" w:eastAsia="楷体" w:cs="楷体"/>
          <w:sz w:val="32"/>
          <w:szCs w:val="32"/>
          <w:lang w:val="en-US" w:eastAsia="zh-CN"/>
        </w:rPr>
        <w:t>6</w:t>
      </w:r>
      <w:r>
        <w:rPr>
          <w:rFonts w:hint="eastAsia" w:ascii="楷体" w:hAnsi="楷体" w:eastAsia="楷体" w:cs="楷体"/>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各院系组织参赛者于</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日前登录中华经典诵写讲大赛网站（www.jingdiansxj.cn），进入“诗教中国”诗词讲解专区，按照参赛指引自主完成报名</w:t>
      </w:r>
      <w:bookmarkStart w:id="1" w:name="_GoBack"/>
      <w:bookmarkEnd w:id="1"/>
      <w:r>
        <w:rPr>
          <w:rFonts w:hint="eastAsia" w:ascii="仿宋" w:hAnsi="仿宋" w:eastAsia="仿宋" w:cs="仿宋"/>
          <w:sz w:val="32"/>
          <w:szCs w:val="32"/>
        </w:rPr>
        <w:t>，并参加诗词经典素养在线测试。测试可进行3次（以正式提交为准），系统确定最高分为最终成绩，完成测试后提交参赛作品。</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各院系于</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7</w:t>
      </w:r>
      <w:r>
        <w:rPr>
          <w:rFonts w:hint="eastAsia" w:ascii="仿宋" w:hAnsi="仿宋" w:eastAsia="仿宋" w:cs="仿宋"/>
          <w:sz w:val="32"/>
          <w:szCs w:val="32"/>
        </w:rPr>
        <w:t>日前报送经初赛后参加校级评审的推荐作品汇总表及诗词讲解的作品一同打包发送至电子邮箱</w:t>
      </w:r>
      <w:r>
        <w:rPr>
          <w:rFonts w:ascii="仿宋" w:hAnsi="仿宋" w:eastAsia="仿宋" w:cs="仿宋"/>
          <w:sz w:val="32"/>
          <w:szCs w:val="32"/>
        </w:rPr>
        <w:t>312192630@qq.com</w:t>
      </w:r>
      <w:r>
        <w:rPr>
          <w:rFonts w:hint="eastAsia" w:ascii="仿宋" w:hAnsi="仿宋" w:eastAsia="仿宋" w:cs="仿宋"/>
          <w:sz w:val="32"/>
          <w:szCs w:val="32"/>
        </w:rPr>
        <w:t>，邮件标题为“XXX（院系）+</w:t>
      </w:r>
      <w:bookmarkStart w:id="0" w:name="OLE_LINK1"/>
      <w:r>
        <w:rPr>
          <w:rFonts w:hint="eastAsia" w:ascii="仿宋" w:hAnsi="仿宋" w:eastAsia="仿宋" w:cs="仿宋"/>
          <w:sz w:val="32"/>
          <w:szCs w:val="32"/>
        </w:rPr>
        <w:t>诗词讲解推荐作品汇总表</w:t>
      </w:r>
      <w:bookmarkEnd w:id="0"/>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楷体" w:hAnsi="楷体" w:eastAsia="楷体" w:cs="楷体"/>
          <w:sz w:val="32"/>
          <w:szCs w:val="32"/>
        </w:rPr>
      </w:pPr>
      <w:r>
        <w:rPr>
          <w:rFonts w:hint="eastAsia" w:ascii="楷体" w:hAnsi="楷体" w:eastAsia="楷体" w:cs="楷体"/>
          <w:sz w:val="32"/>
          <w:szCs w:val="32"/>
        </w:rPr>
        <w:t>　　（二）复赛：</w:t>
      </w:r>
      <w:r>
        <w:rPr>
          <w:rFonts w:hint="eastAsia" w:ascii="楷体" w:hAnsi="楷体" w:eastAsia="楷体" w:cs="楷体"/>
          <w:sz w:val="32"/>
          <w:szCs w:val="32"/>
          <w:lang w:val="en-US" w:eastAsia="zh-CN"/>
        </w:rPr>
        <w:t>6</w:t>
      </w:r>
      <w:r>
        <w:rPr>
          <w:rFonts w:hint="eastAsia" w:ascii="楷体" w:hAnsi="楷体" w:eastAsia="楷体" w:cs="楷体"/>
          <w:sz w:val="32"/>
          <w:szCs w:val="32"/>
        </w:rPr>
        <w:t>月</w:t>
      </w:r>
      <w:r>
        <w:rPr>
          <w:rFonts w:hint="eastAsia" w:ascii="楷体" w:hAnsi="楷体" w:eastAsia="楷体" w:cs="楷体"/>
          <w:sz w:val="32"/>
          <w:szCs w:val="32"/>
          <w:lang w:val="en-US" w:eastAsia="zh-CN"/>
        </w:rPr>
        <w:t>7</w:t>
      </w:r>
      <w:r>
        <w:rPr>
          <w:rFonts w:hint="eastAsia" w:ascii="楷体" w:hAnsi="楷体" w:eastAsia="楷体" w:cs="楷体"/>
          <w:sz w:val="32"/>
          <w:szCs w:val="32"/>
        </w:rPr>
        <w:t>日至6月15日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 w:hAnsi="仿宋" w:eastAsia="仿宋" w:cs="仿宋"/>
          <w:sz w:val="32"/>
          <w:szCs w:val="32"/>
        </w:rPr>
      </w:pPr>
      <w:r>
        <w:rPr>
          <w:rFonts w:hint="eastAsia" w:ascii="仿宋" w:hAnsi="仿宋" w:eastAsia="仿宋" w:cs="仿宋"/>
          <w:sz w:val="32"/>
          <w:szCs w:val="32"/>
        </w:rPr>
        <w:t>按初赛测试成绩排序确定入围复赛的人员，赤峰学院会组织专家评审，根据所有入围复赛参赛者的视频作品评审成绩排序，确定部分奖项等次及确定入围全国总决赛的参赛者。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ascii="楷体" w:hAnsi="楷体" w:eastAsia="楷体" w:cs="楷体"/>
          <w:sz w:val="32"/>
          <w:szCs w:val="32"/>
        </w:rPr>
      </w:pPr>
      <w:r>
        <w:rPr>
          <w:rFonts w:hint="eastAsia" w:ascii="楷体" w:hAnsi="楷体" w:eastAsia="楷体" w:cs="楷体"/>
          <w:sz w:val="32"/>
          <w:szCs w:val="32"/>
          <w:lang w:val="en-US" w:eastAsia="zh-CN"/>
        </w:rPr>
        <w:t xml:space="preserve">    （三）</w:t>
      </w:r>
      <w:r>
        <w:rPr>
          <w:rFonts w:hint="eastAsia" w:ascii="楷体" w:hAnsi="楷体" w:eastAsia="楷体" w:cs="楷体"/>
          <w:sz w:val="32"/>
          <w:szCs w:val="32"/>
        </w:rPr>
        <w:t>入围全国赛事作品推荐：6月15至7月15日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ascii="仿宋" w:hAnsi="仿宋" w:eastAsia="仿宋" w:cs="仿宋"/>
          <w:sz w:val="32"/>
          <w:szCs w:val="32"/>
        </w:rPr>
      </w:pPr>
      <w:r>
        <w:rPr>
          <w:rFonts w:hint="eastAsia" w:ascii="仿宋" w:hAnsi="仿宋" w:eastAsia="仿宋" w:cs="仿宋"/>
          <w:sz w:val="32"/>
          <w:szCs w:val="32"/>
        </w:rPr>
        <w:t>7月15日前，学校会委派专门的指导教师对入围总决赛的参赛者进行指导并推荐参加全国总决赛，总决赛相关事宜以大赛官网为准。</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（四）展示：9月至12月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　　优秀作品将在赤峰学院媒体平台进行展示，部分获奖选手将参与线上线下专题展示等。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、奖项设置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承办单位将聘请专家对作品进行评审，评选出大赛一、二、三等奖</w:t>
      </w:r>
      <w:r>
        <w:rPr>
          <w:rFonts w:hint="eastAsia" w:ascii="仿宋" w:hAnsi="仿宋" w:eastAsia="仿宋" w:cs="仿宋"/>
          <w:sz w:val="32"/>
          <w:szCs w:val="32"/>
          <w:shd w:val="clear" w:color="auto" w:fill="FFFFFF"/>
          <w:lang w:val="en-US" w:eastAsia="zh-CN"/>
        </w:rPr>
        <w:t>和</w:t>
      </w:r>
      <w:r>
        <w:rPr>
          <w:rFonts w:hint="eastAsia" w:ascii="仿宋" w:hAnsi="仿宋" w:eastAsia="仿宋" w:cs="仿宋"/>
          <w:sz w:val="32"/>
          <w:szCs w:val="32"/>
          <w:shd w:val="clear" w:color="auto" w:fill="FFFFFF"/>
        </w:rPr>
        <w:t>优秀奖</w:t>
      </w:r>
      <w:r>
        <w:rPr>
          <w:rFonts w:hint="eastAsia" w:ascii="仿宋" w:hAnsi="仿宋" w:eastAsia="仿宋" w:cs="仿宋"/>
          <w:sz w:val="32"/>
          <w:szCs w:val="32"/>
          <w:shd w:val="clear" w:color="auto" w:fill="FFFFFF"/>
          <w:lang w:eastAsia="zh-CN"/>
        </w:rPr>
        <w:t>，</w:t>
      </w:r>
      <w:r>
        <w:rPr>
          <w:rFonts w:hint="eastAsia" w:ascii="仿宋" w:hAnsi="仿宋" w:eastAsia="仿宋" w:cs="仿宋"/>
          <w:color w:val="2A2F35"/>
          <w:sz w:val="32"/>
          <w:szCs w:val="32"/>
          <w:shd w:val="clear" w:color="auto" w:fill="FFFFFF"/>
        </w:rPr>
        <w:t>具体数额根据参赛作品情况及参赛人数确定</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rPr>
        <w:t>设</w:t>
      </w:r>
      <w:r>
        <w:rPr>
          <w:rFonts w:hint="eastAsia" w:ascii="仿宋" w:hAnsi="仿宋" w:eastAsia="仿宋" w:cs="仿宋"/>
          <w:sz w:val="32"/>
          <w:szCs w:val="32"/>
          <w:lang w:val="en-US" w:eastAsia="zh-CN"/>
        </w:rPr>
        <w:t>优秀</w:t>
      </w:r>
      <w:r>
        <w:rPr>
          <w:rFonts w:hint="eastAsia" w:ascii="仿宋" w:hAnsi="仿宋" w:eastAsia="仿宋" w:cs="仿宋"/>
          <w:sz w:val="32"/>
          <w:szCs w:val="32"/>
        </w:rPr>
        <w:t>指导教师奖，由一等奖的指导教师获得；根据</w:t>
      </w:r>
      <w:r>
        <w:rPr>
          <w:rFonts w:hint="eastAsia" w:ascii="仿宋" w:hAnsi="仿宋" w:eastAsia="仿宋" w:cs="仿宋"/>
          <w:sz w:val="32"/>
          <w:szCs w:val="32"/>
          <w:lang w:val="en-US" w:eastAsia="zh-CN"/>
        </w:rPr>
        <w:t>学院</w:t>
      </w:r>
      <w:r>
        <w:rPr>
          <w:rFonts w:hint="eastAsia" w:ascii="仿宋" w:hAnsi="仿宋" w:eastAsia="仿宋" w:cs="仿宋"/>
          <w:sz w:val="32"/>
          <w:szCs w:val="32"/>
        </w:rPr>
        <w:t>及相关单位活动组织宣传工作、参赛作品数量及质量等情况评选优秀组织奖，赤峰学院为获奖者颁发证书。</w:t>
      </w:r>
      <w:r>
        <w:rPr>
          <w:rFonts w:hint="eastAsia" w:ascii="仿宋" w:hAnsi="仿宋" w:eastAsia="仿宋" w:cs="仿宋"/>
          <w:sz w:val="32"/>
          <w:szCs w:val="32"/>
          <w:shd w:val="clear" w:color="auto" w:fill="FFFFFF"/>
        </w:rPr>
        <w:t>主办和承办单位择时对获奖作品进行展出，并择优推荐参加</w:t>
      </w:r>
      <w:r>
        <w:rPr>
          <w:rFonts w:hint="eastAsia" w:ascii="仿宋" w:hAnsi="仿宋" w:eastAsia="仿宋" w:cs="仿宋"/>
          <w:sz w:val="32"/>
          <w:szCs w:val="32"/>
          <w:shd w:val="clear" w:color="auto" w:fill="FFFFFF"/>
          <w:lang w:eastAsia="zh-CN"/>
        </w:rPr>
        <w:t>全国</w:t>
      </w:r>
      <w:r>
        <w:rPr>
          <w:rFonts w:hint="eastAsia" w:ascii="仿宋" w:hAnsi="仿宋" w:eastAsia="仿宋" w:cs="仿宋"/>
          <w:sz w:val="32"/>
          <w:szCs w:val="32"/>
          <w:shd w:val="clear" w:color="auto" w:fill="FFFFFF"/>
        </w:rPr>
        <w:t>第四届中华经典诵写讲大赛“诗教中国”诗词讲解大赛。</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　　联系人：常颖老师</w:t>
      </w: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ascii="仿宋" w:hAnsi="仿宋" w:eastAsia="仿宋" w:cs="仿宋"/>
          <w:sz w:val="32"/>
          <w:szCs w:val="32"/>
        </w:rPr>
      </w:pPr>
      <w:r>
        <w:rPr>
          <w:rFonts w:hint="eastAsia" w:ascii="仿宋" w:hAnsi="仿宋" w:eastAsia="仿宋" w:cs="仿宋"/>
          <w:sz w:val="32"/>
          <w:szCs w:val="32"/>
        </w:rPr>
        <w:t>　　电　话：1</w:t>
      </w:r>
      <w:r>
        <w:rPr>
          <w:rFonts w:ascii="仿宋" w:hAnsi="仿宋" w:eastAsia="仿宋" w:cs="仿宋"/>
          <w:sz w:val="32"/>
          <w:szCs w:val="32"/>
        </w:rPr>
        <w:t>3789667704</w:t>
      </w:r>
      <w:r>
        <w:rPr>
          <w:rFonts w:hint="eastAsia" w:ascii="仿宋" w:hAnsi="仿宋" w:eastAsia="仿宋" w:cs="仿宋"/>
          <w:sz w:val="32"/>
          <w:szCs w:val="32"/>
        </w:rPr>
        <w:t>（工作日8:30—16:30接听咨询）</w:t>
      </w:r>
    </w:p>
    <w:p>
      <w:pPr>
        <w:keepNext w:val="0"/>
        <w:keepLines w:val="0"/>
        <w:pageBreakBefore w:val="0"/>
        <w:widowControl w:val="0"/>
        <w:kinsoku/>
        <w:wordWrap/>
        <w:overflowPunct/>
        <w:topLinePunct w:val="0"/>
        <w:autoSpaceDE/>
        <w:autoSpaceDN/>
        <w:bidi w:val="0"/>
        <w:adjustRightInd/>
        <w:snapToGrid/>
        <w:spacing w:line="560" w:lineRule="exact"/>
        <w:ind w:left="0" w:firstLine="64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邮　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"mailto:312192630@qq.com" </w:instrText>
      </w:r>
      <w:r>
        <w:rPr>
          <w:rFonts w:hint="eastAsia" w:ascii="仿宋" w:hAnsi="仿宋" w:eastAsia="仿宋" w:cs="仿宋"/>
          <w:sz w:val="32"/>
          <w:szCs w:val="32"/>
        </w:rPr>
        <w:fldChar w:fldCharType="separate"/>
      </w:r>
      <w:r>
        <w:rPr>
          <w:rFonts w:hint="eastAsia" w:ascii="仿宋" w:hAnsi="仿宋" w:eastAsia="仿宋" w:cs="仿宋"/>
          <w:sz w:val="32"/>
          <w:szCs w:val="32"/>
        </w:rPr>
        <w:t>312192630@qq.com</w:t>
      </w:r>
      <w:r>
        <w:rPr>
          <w:rFonts w:hint="eastAsia" w:ascii="仿宋" w:hAnsi="仿宋" w:eastAsia="仿宋" w:cs="仿宋"/>
          <w:sz w:val="32"/>
          <w:szCs w:val="32"/>
        </w:rPr>
        <w:fldChar w:fldCharType="end"/>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ZmY2Y2OWNmMmI0ZTU2MThmMTBhNDViMzE4NjUzMTQifQ=="/>
  </w:docVars>
  <w:rsids>
    <w:rsidRoot w:val="79401BEC"/>
    <w:rsid w:val="00074829"/>
    <w:rsid w:val="007C655E"/>
    <w:rsid w:val="00B438D0"/>
    <w:rsid w:val="00C03D38"/>
    <w:rsid w:val="00F76198"/>
    <w:rsid w:val="06CE4A15"/>
    <w:rsid w:val="0ACC4815"/>
    <w:rsid w:val="0D135FD2"/>
    <w:rsid w:val="0E75111B"/>
    <w:rsid w:val="1594123A"/>
    <w:rsid w:val="15991EE5"/>
    <w:rsid w:val="176D73C9"/>
    <w:rsid w:val="1C7475D3"/>
    <w:rsid w:val="2F4849F6"/>
    <w:rsid w:val="30DA2BA2"/>
    <w:rsid w:val="3CA87839"/>
    <w:rsid w:val="3EB07999"/>
    <w:rsid w:val="45873868"/>
    <w:rsid w:val="471057A1"/>
    <w:rsid w:val="4CDC3EC8"/>
    <w:rsid w:val="4D2E66D8"/>
    <w:rsid w:val="53E50FED"/>
    <w:rsid w:val="569C7FF0"/>
    <w:rsid w:val="5E5166CA"/>
    <w:rsid w:val="636B36FE"/>
    <w:rsid w:val="63B84AF5"/>
    <w:rsid w:val="64116BBF"/>
    <w:rsid w:val="71795AE4"/>
    <w:rsid w:val="72566B2C"/>
    <w:rsid w:val="728F7400"/>
    <w:rsid w:val="74EE656C"/>
    <w:rsid w:val="79401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7">
    <w:name w:val="Strong"/>
    <w:basedOn w:val="6"/>
    <w:qFormat/>
    <w:uiPriority w:val="0"/>
    <w:rPr>
      <w:rFonts w:ascii="Times New Roman" w:hAnsi="Times New Roman" w:eastAsia="宋体" w:cs="Times New Roman"/>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1290</Words>
  <Characters>1377</Characters>
  <Lines>9</Lines>
  <Paragraphs>2</Paragraphs>
  <TotalTime>6</TotalTime>
  <ScaleCrop>false</ScaleCrop>
  <LinksUpToDate>false</LinksUpToDate>
  <CharactersWithSpaces>1421</CharactersWithSpaces>
  <Application>WPS Office_11.3.0.8742_F1E327BC-269C-435d-A152-05C5408002CA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2022-05-09T08:38:00Z</dcterms:created>
  <dc:creator>艳儿</dc:creator>
  <cp:lastModifiedBy>任蕾</cp:lastModifiedBy>
  <dcterms:modified xsi:type="dcterms:W3CDTF">2022-05-30T00:50:13Z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y fmtid="{D5CDD505-2E9C-101B-9397-08002B2CF9AE}" pid="3" name="ICV">
    <vt:lpwstr>2E2451D308E94B27B490CC2B0EFC9711</vt:lpwstr>
  </property>
</Properties>
</file>