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05" w:rsidRDefault="00887205" w:rsidP="00887205">
      <w:pPr>
        <w:pStyle w:val="a6"/>
        <w:spacing w:before="0" w:beforeAutospacing="0" w:after="0" w:afterAutospacing="0"/>
        <w:jc w:val="center"/>
        <w:rPr>
          <w:color w:val="2A2F35"/>
        </w:rPr>
      </w:pPr>
      <w:r>
        <w:rPr>
          <w:rStyle w:val="a5"/>
          <w:rFonts w:ascii="方正小标宋简体" w:eastAsia="方正小标宋简体" w:hint="eastAsia"/>
          <w:b w:val="0"/>
          <w:bCs w:val="0"/>
          <w:color w:val="2A2F35"/>
          <w:sz w:val="44"/>
          <w:szCs w:val="44"/>
        </w:rPr>
        <w:t>赤峰学院教职工管理办法（修订）</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为了规范我校人事管理，保障教职工的合法权益，增强教职工的服务意识，提高工作效率，根据中共中央国务院《关于全面深化新时代教师队伍建设改革的意见》（中发〔2018〕4号）《事业单位人事管理条例》（国务院令〔2014〕652号）和自治区、赤峰市等有关文件精神，结合我校的实际情况，制订本办法。</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一、思想政治表现与师德师风</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一）政治立场坚定，牢固树立政治意识、核心意识、大局意识、看齐意识；坚定中国特色社会主义道路自信、理论自信、制度自信、文化自信；坚决维护习近平总书记在党中央和全党的核心地位，坚决维护党中央权威和集中统一领导。</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（二）忠诚党的教育事业，坚持社会主义办学方向，爱岗敬业、乐于奉献、教书育人、为人师表，自觉遵守《高等学校教师职业道德规范》，具有良好的师德。</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（三）加强政治理论学习，积极参加政治理论学习活动，不断提高理论修养和明辨是非的能力。</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lastRenderedPageBreak/>
        <w:t>（四）注重业务能力提高，积极参加教研活动和其它业务学习培训活动，不断提高自身综合素质和业务能力。</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（五）自觉遵守国家法律法规和学校各项规章制度，严于律己，做知法、懂法、守法的模范。</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六）教职工思想政治表现及师德师风情况纳入教职工年度考核和日常管理。对在思想政治方面表现不佳，出现不良思想和行为的教职工学校将依法依规严肃处理，对违反师德师风要求的教职工，在职称评聘、在职进修、绩效分配和职务晋升等方面将实行一票否决。</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二、师德修养</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（一）拥护党的领导，热爱祖国，遵纪守法。</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（二）忠诚教育事业，爱岗敬业，乐于奉献。</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（三）提高综合素质、加强学习、开拓创新。</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（四）自尊自重，以身作则，为人师表。</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（五）坚持职业操守、举止文明、情趣高雅，以人格魅力和学识魅力教育感染学生，做学生健康成长的指导者和引路人。</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三、工作纪律</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lastRenderedPageBreak/>
        <w:t>（一）全校教职员工必须严格按照学校统一规定的作息时间按时到达自己的工作岗位，不准迟到、早退。</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（二）全校教职员工必须严格履行岗位职责，确因工作需要离开时，必须报告部门负责人。</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四、考勤管理</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（一）凡我校党政干部、教辅人员和工勤人员一律实行坐班制，由所在单位按我校作息时间进行考勤，并实行上班签到制度。</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（二）专任教师不坐班，按下列应到校时间考勤：</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1.课表规定的授课（含辅导、实验、指导论文）时间；</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2.学校规定的政治、业务学习时间；</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3.学校及本单位临时通知的会议和集体活动时间；</w:t>
      </w:r>
    </w:p>
    <w:p w:rsidR="00887205" w:rsidRPr="00C071DD" w:rsidRDefault="00887205" w:rsidP="00887205">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4.学校及本单位临时安排的工作时间;</w:t>
      </w:r>
    </w:p>
    <w:p w:rsidR="00CB56C7" w:rsidRPr="00C071DD" w:rsidRDefault="00CB56C7" w:rsidP="00CB56C7">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不要求坐班制度的教师在上述时间内误课、缺席均按实际缺勤时间统计，外出应办理请假手续。</w:t>
      </w:r>
    </w:p>
    <w:p w:rsidR="00887205" w:rsidRPr="00C071DD" w:rsidRDefault="00887205" w:rsidP="00CB56C7">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（三）外出调研、实习或进修的教师，按规定履行审批手续，完成工作任务，视为全勤。</w:t>
      </w:r>
    </w:p>
    <w:p w:rsidR="00887205" w:rsidRPr="00C071DD" w:rsidRDefault="00887205" w:rsidP="003C4385">
      <w:pPr>
        <w:pStyle w:val="a6"/>
        <w:spacing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lastRenderedPageBreak/>
        <w:t>（四）以党、政工作为主，兼任教学工作的人员，也实行坐班制，考勤与坐班制职工相同。</w:t>
      </w:r>
    </w:p>
    <w:p w:rsidR="00CB56C7" w:rsidRPr="00C071DD" w:rsidRDefault="00CB56C7" w:rsidP="00CB56C7">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（五）根据《赤峰学院全面深化校院两级管理体制改革实施方案（试行）》（赤院党字</w:t>
      </w:r>
      <w:r w:rsidR="004E4795">
        <w:rPr>
          <w:rFonts w:ascii="仿宋_GB2312" w:eastAsia="仿宋_GB2312" w:hint="eastAsia"/>
          <w:color w:val="2A2F35"/>
          <w:sz w:val="32"/>
          <w:szCs w:val="32"/>
        </w:rPr>
        <w:t>〔</w:t>
      </w:r>
      <w:r w:rsidRPr="00C071DD">
        <w:rPr>
          <w:rFonts w:ascii="仿宋_GB2312" w:eastAsia="仿宋_GB2312" w:hint="eastAsia"/>
          <w:color w:val="2A2F35"/>
          <w:sz w:val="32"/>
          <w:szCs w:val="32"/>
        </w:rPr>
        <w:t>2019</w:t>
      </w:r>
      <w:r w:rsidR="004E4795">
        <w:rPr>
          <w:rFonts w:ascii="仿宋_GB2312" w:eastAsia="仿宋_GB2312" w:hint="eastAsia"/>
          <w:color w:val="2A2F35"/>
          <w:sz w:val="32"/>
          <w:szCs w:val="32"/>
        </w:rPr>
        <w:t>〕</w:t>
      </w:r>
      <w:r w:rsidRPr="00C071DD">
        <w:rPr>
          <w:rFonts w:ascii="仿宋_GB2312" w:eastAsia="仿宋_GB2312" w:hint="eastAsia"/>
          <w:color w:val="2A2F35"/>
          <w:sz w:val="32"/>
          <w:szCs w:val="32"/>
        </w:rPr>
        <w:t>59号）精神，各单位的考勤表每个月由本单位负责填写、保存，以备学校和上级部门检查。考勤表的填写必须真实、全面、准确，对各种不在岗的情况（包括事假、病假、旷工、进修学习等）必须据实填报。</w:t>
      </w:r>
    </w:p>
    <w:p w:rsidR="00BE39FC" w:rsidRPr="00C071DD" w:rsidRDefault="009B5079" w:rsidP="00CB56C7">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（六）</w:t>
      </w:r>
      <w:r w:rsidR="00BE39FC" w:rsidRPr="00C071DD">
        <w:rPr>
          <w:rFonts w:ascii="仿宋_GB2312" w:eastAsia="仿宋_GB2312" w:hint="eastAsia"/>
          <w:color w:val="2A2F35"/>
          <w:sz w:val="32"/>
          <w:szCs w:val="32"/>
        </w:rPr>
        <w:t>以下情况需按时报人事处备案：</w:t>
      </w:r>
    </w:p>
    <w:p w:rsidR="009B5079" w:rsidRPr="00C071DD" w:rsidRDefault="00BE39FC" w:rsidP="00CB56C7">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1.教职工</w:t>
      </w:r>
      <w:r w:rsidR="009B5079" w:rsidRPr="00C071DD">
        <w:rPr>
          <w:rFonts w:ascii="仿宋_GB2312" w:eastAsia="仿宋_GB2312" w:hint="eastAsia"/>
          <w:color w:val="2A2F35"/>
          <w:sz w:val="32"/>
          <w:szCs w:val="32"/>
        </w:rPr>
        <w:t>事假</w:t>
      </w:r>
      <w:r w:rsidRPr="00C071DD">
        <w:rPr>
          <w:rFonts w:ascii="仿宋_GB2312" w:eastAsia="仿宋_GB2312" w:hint="eastAsia"/>
          <w:color w:val="2A2F35"/>
          <w:sz w:val="32"/>
          <w:szCs w:val="32"/>
        </w:rPr>
        <w:t>全年累计超过20天或一次性事假超过15天的；</w:t>
      </w:r>
    </w:p>
    <w:p w:rsidR="00BE39FC" w:rsidRPr="00C071DD" w:rsidRDefault="00BE39FC" w:rsidP="00CB56C7">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2.教职工病假超过2个月（含公休节假日）的；</w:t>
      </w:r>
    </w:p>
    <w:p w:rsidR="00F90268" w:rsidRPr="00C071DD" w:rsidRDefault="00BE39FC" w:rsidP="00F90268">
      <w:pPr>
        <w:pStyle w:val="a6"/>
        <w:spacing w:before="0" w:after="0" w:line="560" w:lineRule="atLeast"/>
        <w:ind w:firstLine="640"/>
        <w:rPr>
          <w:rFonts w:ascii="仿宋_GB2312" w:eastAsia="仿宋_GB2312"/>
          <w:color w:val="2A2F35"/>
          <w:sz w:val="32"/>
          <w:szCs w:val="32"/>
        </w:rPr>
      </w:pPr>
      <w:r w:rsidRPr="00C071DD">
        <w:rPr>
          <w:rFonts w:ascii="仿宋_GB2312" w:eastAsia="仿宋_GB2312" w:hint="eastAsia"/>
          <w:color w:val="2A2F35"/>
          <w:sz w:val="32"/>
          <w:szCs w:val="32"/>
        </w:rPr>
        <w:t>3.教职工</w:t>
      </w:r>
      <w:r w:rsidR="00F90268" w:rsidRPr="00C071DD">
        <w:rPr>
          <w:rFonts w:ascii="仿宋_GB2312" w:eastAsia="仿宋_GB2312" w:hint="eastAsia"/>
          <w:color w:val="2A2F35"/>
          <w:sz w:val="32"/>
          <w:szCs w:val="32"/>
        </w:rPr>
        <w:t>旷工半天及以上的。</w:t>
      </w:r>
    </w:p>
    <w:p w:rsidR="00887205" w:rsidRPr="00C071DD" w:rsidRDefault="00887205" w:rsidP="00F90268">
      <w:pPr>
        <w:pStyle w:val="a6"/>
        <w:spacing w:before="0" w:after="0" w:line="560" w:lineRule="atLeast"/>
        <w:ind w:firstLine="640"/>
        <w:rPr>
          <w:rFonts w:ascii="仿宋_GB2312" w:eastAsia="仿宋_GB2312"/>
          <w:color w:val="2A2F35"/>
          <w:sz w:val="32"/>
          <w:szCs w:val="32"/>
        </w:rPr>
      </w:pPr>
      <w:r w:rsidRPr="00C071DD">
        <w:rPr>
          <w:rStyle w:val="a5"/>
          <w:rFonts w:ascii="仿宋_GB2312" w:eastAsia="仿宋_GB2312" w:hint="eastAsia"/>
          <w:b w:val="0"/>
          <w:bCs w:val="0"/>
          <w:color w:val="2A2F35"/>
          <w:sz w:val="32"/>
          <w:szCs w:val="32"/>
        </w:rPr>
        <w:t>五、请销假管理</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依照《赤峰学院教职工请销假细则》执行（附件1）。</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六、岗位和编制</w:t>
      </w:r>
    </w:p>
    <w:p w:rsidR="00887205" w:rsidRPr="00C071DD" w:rsidRDefault="00887205" w:rsidP="00887205">
      <w:pPr>
        <w:pStyle w:val="a6"/>
        <w:spacing w:before="0" w:after="0" w:line="560" w:lineRule="atLeast"/>
        <w:ind w:firstLine="627"/>
        <w:rPr>
          <w:rFonts w:ascii="仿宋_GB2312" w:eastAsia="仿宋_GB2312"/>
          <w:color w:val="2A2F35"/>
        </w:rPr>
      </w:pPr>
      <w:r w:rsidRPr="00C071DD">
        <w:rPr>
          <w:rFonts w:ascii="仿宋_GB2312" w:eastAsia="仿宋_GB2312" w:hint="eastAsia"/>
          <w:color w:val="2A2F35"/>
          <w:sz w:val="32"/>
          <w:szCs w:val="32"/>
        </w:rPr>
        <w:t>依照《赤峰学院教职工校内调动管理细则》和《赤峰学院教职工辞职、辞退管理细则》执行（附件3、附件4）。</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lastRenderedPageBreak/>
        <w:t>七、年度考核管理</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依照《赤峰学院教职工年度考核暂行办法》执行（附件5）。</w:t>
      </w:r>
    </w:p>
    <w:p w:rsidR="00887205" w:rsidRPr="00C071DD" w:rsidRDefault="00887205" w:rsidP="00887205">
      <w:pPr>
        <w:pStyle w:val="a6"/>
        <w:spacing w:before="0" w:after="0" w:line="560" w:lineRule="atLeast"/>
        <w:ind w:firstLine="643"/>
        <w:rPr>
          <w:rFonts w:ascii="仿宋_GB2312" w:eastAsia="仿宋_GB2312"/>
          <w:color w:val="2A2F35"/>
        </w:rPr>
      </w:pPr>
      <w:r w:rsidRPr="00C071DD">
        <w:rPr>
          <w:rStyle w:val="a5"/>
          <w:rFonts w:ascii="仿宋_GB2312" w:eastAsia="仿宋_GB2312" w:hint="eastAsia"/>
          <w:b w:val="0"/>
          <w:bCs w:val="0"/>
          <w:color w:val="2A2F35"/>
          <w:sz w:val="32"/>
          <w:szCs w:val="32"/>
        </w:rPr>
        <w:t>八、违纪处理</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依照中华人民共和国人力资源和社会保障部、中华人民共和国监察部令第18号《事业单位工作人员处分暂行规定》和《中国共产党纪律处分条例》（2018修订）执行。</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Style w:val="a5"/>
          <w:rFonts w:ascii="仿宋_GB2312" w:eastAsia="仿宋_GB2312" w:hint="eastAsia"/>
          <w:b w:val="0"/>
          <w:bCs w:val="0"/>
          <w:color w:val="2A2F35"/>
          <w:sz w:val="32"/>
          <w:szCs w:val="32"/>
        </w:rPr>
        <w:t>九、本办法从发布之日起执行。</w:t>
      </w:r>
      <w:r w:rsidRPr="00C071DD">
        <w:rPr>
          <w:rFonts w:ascii="仿宋_GB2312" w:eastAsia="仿宋_GB2312" w:hint="eastAsia"/>
          <w:color w:val="2A2F35"/>
          <w:spacing w:val="-4"/>
          <w:sz w:val="32"/>
          <w:szCs w:val="32"/>
        </w:rPr>
        <w:t>《赤峰学院教职工管理规定》（赤院院字</w:t>
      </w:r>
      <w:r w:rsidR="00827126">
        <w:rPr>
          <w:rFonts w:ascii="仿宋_GB2312" w:eastAsia="仿宋_GB2312" w:hint="eastAsia"/>
          <w:color w:val="2A2F35"/>
          <w:spacing w:val="-4"/>
          <w:sz w:val="32"/>
          <w:szCs w:val="32"/>
        </w:rPr>
        <w:t>〔</w:t>
      </w:r>
      <w:r w:rsidRPr="00C071DD">
        <w:rPr>
          <w:rFonts w:ascii="仿宋_GB2312" w:eastAsia="仿宋_GB2312" w:hint="eastAsia"/>
          <w:color w:val="2A2F35"/>
          <w:spacing w:val="-4"/>
          <w:sz w:val="32"/>
          <w:szCs w:val="32"/>
        </w:rPr>
        <w:t>201</w:t>
      </w:r>
      <w:r w:rsidR="003C4385" w:rsidRPr="00C071DD">
        <w:rPr>
          <w:rFonts w:ascii="仿宋_GB2312" w:eastAsia="仿宋_GB2312" w:hint="eastAsia"/>
          <w:color w:val="2A2F35"/>
          <w:spacing w:val="-4"/>
          <w:sz w:val="32"/>
          <w:szCs w:val="32"/>
        </w:rPr>
        <w:t>9</w:t>
      </w:r>
      <w:r w:rsidR="00827126">
        <w:rPr>
          <w:rFonts w:ascii="仿宋_GB2312" w:eastAsia="仿宋_GB2312" w:hint="eastAsia"/>
          <w:color w:val="2A2F35"/>
          <w:spacing w:val="-4"/>
          <w:sz w:val="32"/>
          <w:szCs w:val="32"/>
        </w:rPr>
        <w:t>〕</w:t>
      </w:r>
      <w:r w:rsidRPr="00C071DD">
        <w:rPr>
          <w:rFonts w:ascii="仿宋_GB2312" w:eastAsia="仿宋_GB2312" w:hint="eastAsia"/>
          <w:color w:val="2A2F35"/>
          <w:spacing w:val="-4"/>
          <w:sz w:val="32"/>
          <w:szCs w:val="32"/>
        </w:rPr>
        <w:t>7</w:t>
      </w:r>
      <w:r w:rsidR="003C4385" w:rsidRPr="00C071DD">
        <w:rPr>
          <w:rFonts w:ascii="仿宋_GB2312" w:eastAsia="仿宋_GB2312" w:hint="eastAsia"/>
          <w:color w:val="2A2F35"/>
          <w:spacing w:val="-4"/>
          <w:sz w:val="32"/>
          <w:szCs w:val="32"/>
        </w:rPr>
        <w:t>0</w:t>
      </w:r>
      <w:r w:rsidRPr="00C071DD">
        <w:rPr>
          <w:rFonts w:ascii="仿宋_GB2312" w:eastAsia="仿宋_GB2312" w:hint="eastAsia"/>
          <w:color w:val="2A2F35"/>
          <w:spacing w:val="-4"/>
          <w:sz w:val="32"/>
          <w:szCs w:val="32"/>
        </w:rPr>
        <w:t>号）同时废止。</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pacing w:val="-4"/>
          <w:sz w:val="32"/>
          <w:szCs w:val="32"/>
        </w:rPr>
        <w:t>十、本办法适用于学校正式教职工及临时雇佣人员。</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pacing w:val="-4"/>
          <w:sz w:val="32"/>
          <w:szCs w:val="32"/>
        </w:rPr>
        <w:t>十一、本办法由学校人事处负责解释。</w:t>
      </w:r>
    </w:p>
    <w:p w:rsidR="00887205" w:rsidRPr="00C071DD" w:rsidRDefault="00887205" w:rsidP="00887205">
      <w:pPr>
        <w:pStyle w:val="a6"/>
        <w:spacing w:line="560" w:lineRule="atLeast"/>
        <w:rPr>
          <w:rFonts w:ascii="仿宋_GB2312" w:eastAsia="仿宋_GB2312"/>
          <w:color w:val="2A2F35"/>
        </w:rPr>
      </w:pPr>
      <w:r w:rsidRPr="00C071DD">
        <w:rPr>
          <w:rFonts w:eastAsia="仿宋_GB2312" w:hint="eastAsia"/>
          <w:color w:val="2A2F35"/>
        </w:rPr>
        <w:t> </w:t>
      </w:r>
    </w:p>
    <w:p w:rsidR="00887205" w:rsidRPr="00C071DD" w:rsidRDefault="00887205" w:rsidP="00887205">
      <w:pPr>
        <w:pStyle w:val="a6"/>
        <w:spacing w:before="0" w:after="0" w:line="560" w:lineRule="atLeast"/>
        <w:ind w:firstLine="640"/>
        <w:rPr>
          <w:rFonts w:ascii="仿宋_GB2312" w:eastAsia="仿宋_GB2312"/>
          <w:color w:val="2A2F35"/>
        </w:rPr>
      </w:pPr>
      <w:r w:rsidRPr="00C071DD">
        <w:rPr>
          <w:rFonts w:ascii="仿宋_GB2312" w:eastAsia="仿宋_GB2312" w:hint="eastAsia"/>
          <w:color w:val="2A2F35"/>
          <w:sz w:val="32"/>
          <w:szCs w:val="32"/>
        </w:rPr>
        <w:t>附件：1.赤峰学院教职工请销假细则</w:t>
      </w:r>
    </w:p>
    <w:p w:rsidR="00887205" w:rsidRPr="00C071DD" w:rsidRDefault="00887205" w:rsidP="00887205">
      <w:pPr>
        <w:pStyle w:val="a6"/>
        <w:spacing w:before="0" w:after="0" w:line="560" w:lineRule="atLeast"/>
        <w:ind w:firstLine="1600"/>
        <w:rPr>
          <w:rFonts w:ascii="仿宋_GB2312" w:eastAsia="仿宋_GB2312"/>
          <w:color w:val="2A2F35"/>
        </w:rPr>
      </w:pPr>
      <w:r w:rsidRPr="00C071DD">
        <w:rPr>
          <w:rFonts w:ascii="仿宋_GB2312" w:eastAsia="仿宋_GB2312" w:hint="eastAsia"/>
          <w:color w:val="2A2F35"/>
          <w:sz w:val="32"/>
          <w:szCs w:val="32"/>
        </w:rPr>
        <w:t>2.赤峰学院教职工调入、调出管理细则</w:t>
      </w:r>
    </w:p>
    <w:p w:rsidR="00887205" w:rsidRPr="00C071DD" w:rsidRDefault="00887205" w:rsidP="00887205">
      <w:pPr>
        <w:pStyle w:val="a6"/>
        <w:spacing w:before="0" w:after="0" w:line="560" w:lineRule="atLeast"/>
        <w:ind w:firstLine="1600"/>
        <w:rPr>
          <w:rFonts w:ascii="仿宋_GB2312" w:eastAsia="仿宋_GB2312"/>
          <w:color w:val="2A2F35"/>
        </w:rPr>
      </w:pPr>
      <w:r w:rsidRPr="00C071DD">
        <w:rPr>
          <w:rFonts w:ascii="仿宋_GB2312" w:eastAsia="仿宋_GB2312" w:hint="eastAsia"/>
          <w:color w:val="2A2F35"/>
          <w:sz w:val="32"/>
          <w:szCs w:val="32"/>
        </w:rPr>
        <w:t>3.赤峰学院教职工校内调动管理细则</w:t>
      </w:r>
    </w:p>
    <w:p w:rsidR="00887205" w:rsidRPr="00C071DD" w:rsidRDefault="00887205" w:rsidP="00887205">
      <w:pPr>
        <w:pStyle w:val="a6"/>
        <w:spacing w:before="0" w:after="0" w:line="560" w:lineRule="atLeast"/>
        <w:ind w:firstLine="1600"/>
        <w:rPr>
          <w:rFonts w:ascii="仿宋_GB2312" w:eastAsia="仿宋_GB2312"/>
          <w:color w:val="2A2F35"/>
        </w:rPr>
      </w:pPr>
      <w:r w:rsidRPr="00C071DD">
        <w:rPr>
          <w:rFonts w:ascii="仿宋_GB2312" w:eastAsia="仿宋_GB2312" w:hint="eastAsia"/>
          <w:color w:val="2A2F35"/>
          <w:sz w:val="32"/>
          <w:szCs w:val="32"/>
        </w:rPr>
        <w:t>4.赤峰学院教职工辞职、辞退管理细则</w:t>
      </w:r>
    </w:p>
    <w:p w:rsidR="00887205" w:rsidRPr="00C071DD" w:rsidRDefault="00887205" w:rsidP="00887205">
      <w:pPr>
        <w:pStyle w:val="a6"/>
        <w:spacing w:before="0" w:after="0" w:line="560" w:lineRule="atLeast"/>
        <w:ind w:firstLine="1600"/>
        <w:rPr>
          <w:rFonts w:ascii="仿宋_GB2312" w:eastAsia="仿宋_GB2312"/>
          <w:color w:val="2A2F35"/>
        </w:rPr>
      </w:pPr>
      <w:r w:rsidRPr="00C071DD">
        <w:rPr>
          <w:rFonts w:ascii="仿宋_GB2312" w:eastAsia="仿宋_GB2312" w:hint="eastAsia"/>
          <w:color w:val="2A2F35"/>
          <w:sz w:val="32"/>
          <w:szCs w:val="32"/>
        </w:rPr>
        <w:lastRenderedPageBreak/>
        <w:t>5.赤峰学院教职工年度考核暂行办法</w:t>
      </w:r>
      <w:r w:rsidRPr="00C071DD">
        <w:rPr>
          <w:rFonts w:ascii="仿宋_GB2312" w:eastAsia="仿宋_GB2312" w:hint="eastAsia"/>
          <w:color w:val="2A2F35"/>
        </w:rPr>
        <w:br/>
      </w:r>
      <w:r w:rsidRPr="00C071DD">
        <w:rPr>
          <w:rFonts w:eastAsia="仿宋_GB2312" w:hint="eastAsia"/>
          <w:color w:val="2A2F35"/>
        </w:rPr>
        <w:t> </w:t>
      </w:r>
    </w:p>
    <w:p w:rsidR="00887205" w:rsidRPr="00C071DD" w:rsidRDefault="00887205" w:rsidP="00887205">
      <w:pPr>
        <w:pStyle w:val="a6"/>
        <w:spacing w:before="0" w:after="0" w:line="560" w:lineRule="atLeast"/>
        <w:ind w:firstLine="5440"/>
        <w:rPr>
          <w:rFonts w:ascii="仿宋_GB2312" w:eastAsia="仿宋_GB2312"/>
          <w:color w:val="2A2F35"/>
        </w:rPr>
      </w:pPr>
      <w:r w:rsidRPr="00C071DD">
        <w:rPr>
          <w:rFonts w:ascii="仿宋_GB2312" w:eastAsia="仿宋_GB2312" w:hint="eastAsia"/>
          <w:color w:val="2A2F35"/>
          <w:sz w:val="32"/>
          <w:szCs w:val="32"/>
        </w:rPr>
        <w:t>赤 峰 学 院</w:t>
      </w:r>
    </w:p>
    <w:p w:rsidR="00887205" w:rsidRPr="00C071DD" w:rsidRDefault="00887205" w:rsidP="00887205">
      <w:pPr>
        <w:pStyle w:val="a6"/>
        <w:spacing w:before="0" w:after="0" w:line="560" w:lineRule="atLeast"/>
        <w:ind w:firstLine="5120"/>
        <w:rPr>
          <w:rFonts w:ascii="仿宋_GB2312" w:eastAsia="仿宋_GB2312"/>
          <w:color w:val="2A2F35"/>
        </w:rPr>
      </w:pPr>
      <w:r w:rsidRPr="00C071DD">
        <w:rPr>
          <w:rFonts w:ascii="仿宋_GB2312" w:eastAsia="仿宋_GB2312" w:hint="eastAsia"/>
          <w:color w:val="2A2F35"/>
          <w:sz w:val="32"/>
          <w:szCs w:val="32"/>
        </w:rPr>
        <w:t>2019年</w:t>
      </w:r>
      <w:r w:rsidR="00D7735A" w:rsidRPr="00C071DD">
        <w:rPr>
          <w:rFonts w:ascii="仿宋_GB2312" w:eastAsia="仿宋_GB2312" w:hint="eastAsia"/>
          <w:color w:val="2A2F35"/>
          <w:sz w:val="32"/>
          <w:szCs w:val="32"/>
        </w:rPr>
        <w:t>12</w:t>
      </w:r>
      <w:r w:rsidRPr="00C071DD">
        <w:rPr>
          <w:rFonts w:ascii="仿宋_GB2312" w:eastAsia="仿宋_GB2312" w:hint="eastAsia"/>
          <w:color w:val="2A2F35"/>
          <w:sz w:val="32"/>
          <w:szCs w:val="32"/>
        </w:rPr>
        <w:t>月1</w:t>
      </w:r>
      <w:r w:rsidR="00EC75F8">
        <w:rPr>
          <w:rFonts w:ascii="仿宋_GB2312" w:eastAsia="仿宋_GB2312" w:hint="eastAsia"/>
          <w:color w:val="2A2F35"/>
          <w:sz w:val="32"/>
          <w:szCs w:val="32"/>
        </w:rPr>
        <w:t>1</w:t>
      </w:r>
      <w:r w:rsidRPr="00C071DD">
        <w:rPr>
          <w:rFonts w:ascii="仿宋_GB2312" w:eastAsia="仿宋_GB2312" w:hint="eastAsia"/>
          <w:color w:val="2A2F35"/>
          <w:sz w:val="32"/>
          <w:szCs w:val="32"/>
        </w:rPr>
        <w:t>日</w:t>
      </w:r>
    </w:p>
    <w:p w:rsidR="00CD6B1B" w:rsidRDefault="00CD6B1B"/>
    <w:sectPr w:rsidR="00CD6B1B" w:rsidSect="002F40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F09" w:rsidRDefault="00753F09" w:rsidP="00887205">
      <w:r>
        <w:separator/>
      </w:r>
    </w:p>
  </w:endnote>
  <w:endnote w:type="continuationSeparator" w:id="1">
    <w:p w:rsidR="00753F09" w:rsidRDefault="00753F09" w:rsidP="008872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5E" w:rsidRPr="00D812E3" w:rsidRDefault="003B0F5E" w:rsidP="003B0F5E">
    <w:pPr>
      <w:pStyle w:val="a4"/>
      <w:jc w:val="center"/>
      <w:rPr>
        <w:rFonts w:ascii="宋体" w:hAnsi="宋体"/>
        <w:sz w:val="28"/>
        <w:szCs w:val="28"/>
      </w:rPr>
    </w:pPr>
    <w:r>
      <w:rPr>
        <w:rFonts w:ascii="宋体" w:hAnsi="宋体" w:hint="eastAsia"/>
        <w:sz w:val="28"/>
        <w:szCs w:val="28"/>
      </w:rPr>
      <w:t>-</w:t>
    </w:r>
    <w:r w:rsidR="00206253" w:rsidRPr="00D812E3">
      <w:rPr>
        <w:rFonts w:ascii="宋体" w:hAnsi="宋体"/>
        <w:sz w:val="28"/>
        <w:szCs w:val="28"/>
      </w:rPr>
      <w:fldChar w:fldCharType="begin"/>
    </w:r>
    <w:r w:rsidRPr="00D812E3">
      <w:rPr>
        <w:rFonts w:ascii="宋体" w:hAnsi="宋体"/>
        <w:sz w:val="28"/>
        <w:szCs w:val="28"/>
      </w:rPr>
      <w:instrText xml:space="preserve"> PAGE   \* MERGEFORMAT </w:instrText>
    </w:r>
    <w:r w:rsidR="00206253" w:rsidRPr="00D812E3">
      <w:rPr>
        <w:rFonts w:ascii="宋体" w:hAnsi="宋体"/>
        <w:sz w:val="28"/>
        <w:szCs w:val="28"/>
      </w:rPr>
      <w:fldChar w:fldCharType="separate"/>
    </w:r>
    <w:r w:rsidR="00EC75F8" w:rsidRPr="00EC75F8">
      <w:rPr>
        <w:rFonts w:ascii="宋体" w:hAnsi="宋体"/>
        <w:noProof/>
        <w:sz w:val="28"/>
        <w:szCs w:val="28"/>
        <w:lang w:val="zh-CN"/>
      </w:rPr>
      <w:t>6</w:t>
    </w:r>
    <w:r w:rsidR="00206253" w:rsidRPr="00D812E3">
      <w:rPr>
        <w:rFonts w:ascii="宋体" w:hAnsi="宋体"/>
        <w:sz w:val="28"/>
        <w:szCs w:val="28"/>
      </w:rPr>
      <w:fldChar w:fldCharType="end"/>
    </w:r>
    <w:r>
      <w:rPr>
        <w:rFonts w:ascii="宋体" w:hAnsi="宋体" w:hint="eastAsia"/>
        <w:sz w:val="28"/>
        <w:szCs w:val="28"/>
      </w:rPr>
      <w:t>-</w:t>
    </w:r>
  </w:p>
  <w:p w:rsidR="00747D60" w:rsidRPr="00747D60" w:rsidRDefault="00747D60" w:rsidP="003B0F5E">
    <w:pPr>
      <w:pStyle w:val="a4"/>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F09" w:rsidRDefault="00753F09" w:rsidP="00887205">
      <w:r>
        <w:separator/>
      </w:r>
    </w:p>
  </w:footnote>
  <w:footnote w:type="continuationSeparator" w:id="1">
    <w:p w:rsidR="00753F09" w:rsidRDefault="00753F09" w:rsidP="008872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7205"/>
    <w:rsid w:val="000428EC"/>
    <w:rsid w:val="00075B32"/>
    <w:rsid w:val="001B2E31"/>
    <w:rsid w:val="00206253"/>
    <w:rsid w:val="002F40A6"/>
    <w:rsid w:val="003B0F5E"/>
    <w:rsid w:val="003C4385"/>
    <w:rsid w:val="00451266"/>
    <w:rsid w:val="004E4795"/>
    <w:rsid w:val="004E5427"/>
    <w:rsid w:val="006F0E7F"/>
    <w:rsid w:val="00716C30"/>
    <w:rsid w:val="00747D60"/>
    <w:rsid w:val="00753F09"/>
    <w:rsid w:val="00827126"/>
    <w:rsid w:val="00887205"/>
    <w:rsid w:val="008E5304"/>
    <w:rsid w:val="008F7C24"/>
    <w:rsid w:val="009B5079"/>
    <w:rsid w:val="00AE1AAB"/>
    <w:rsid w:val="00BE39FC"/>
    <w:rsid w:val="00C071DD"/>
    <w:rsid w:val="00CB56C7"/>
    <w:rsid w:val="00CD6B1B"/>
    <w:rsid w:val="00D50E61"/>
    <w:rsid w:val="00D7735A"/>
    <w:rsid w:val="00EC75F8"/>
    <w:rsid w:val="00F902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72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7205"/>
    <w:rPr>
      <w:sz w:val="18"/>
      <w:szCs w:val="18"/>
    </w:rPr>
  </w:style>
  <w:style w:type="paragraph" w:styleId="a4">
    <w:name w:val="footer"/>
    <w:basedOn w:val="a"/>
    <w:link w:val="Char0"/>
    <w:uiPriority w:val="99"/>
    <w:unhideWhenUsed/>
    <w:rsid w:val="00887205"/>
    <w:pPr>
      <w:tabs>
        <w:tab w:val="center" w:pos="4153"/>
        <w:tab w:val="right" w:pos="8306"/>
      </w:tabs>
      <w:snapToGrid w:val="0"/>
      <w:jc w:val="left"/>
    </w:pPr>
    <w:rPr>
      <w:sz w:val="18"/>
      <w:szCs w:val="18"/>
    </w:rPr>
  </w:style>
  <w:style w:type="character" w:customStyle="1" w:styleId="Char0">
    <w:name w:val="页脚 Char"/>
    <w:basedOn w:val="a0"/>
    <w:link w:val="a4"/>
    <w:uiPriority w:val="99"/>
    <w:rsid w:val="00887205"/>
    <w:rPr>
      <w:sz w:val="18"/>
      <w:szCs w:val="18"/>
    </w:rPr>
  </w:style>
  <w:style w:type="character" w:styleId="a5">
    <w:name w:val="Strong"/>
    <w:basedOn w:val="a0"/>
    <w:uiPriority w:val="22"/>
    <w:qFormat/>
    <w:rsid w:val="00887205"/>
    <w:rPr>
      <w:b/>
      <w:bCs/>
    </w:rPr>
  </w:style>
  <w:style w:type="paragraph" w:styleId="a6">
    <w:name w:val="Normal (Web)"/>
    <w:basedOn w:val="a"/>
    <w:uiPriority w:val="99"/>
    <w:semiHidden/>
    <w:unhideWhenUsed/>
    <w:rsid w:val="00887205"/>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887205"/>
    <w:rPr>
      <w:sz w:val="18"/>
      <w:szCs w:val="18"/>
    </w:rPr>
  </w:style>
  <w:style w:type="character" w:customStyle="1" w:styleId="Char1">
    <w:name w:val="批注框文本 Char"/>
    <w:basedOn w:val="a0"/>
    <w:link w:val="a7"/>
    <w:uiPriority w:val="99"/>
    <w:semiHidden/>
    <w:rsid w:val="00887205"/>
    <w:rPr>
      <w:sz w:val="18"/>
      <w:szCs w:val="18"/>
    </w:rPr>
  </w:style>
</w:styles>
</file>

<file path=word/webSettings.xml><?xml version="1.0" encoding="utf-8"?>
<w:webSettings xmlns:r="http://schemas.openxmlformats.org/officeDocument/2006/relationships" xmlns:w="http://schemas.openxmlformats.org/wordprocessingml/2006/main">
  <w:divs>
    <w:div w:id="1439594471">
      <w:bodyDiv w:val="1"/>
      <w:marLeft w:val="0"/>
      <w:marRight w:val="0"/>
      <w:marTop w:val="0"/>
      <w:marBottom w:val="0"/>
      <w:divBdr>
        <w:top w:val="none" w:sz="0" w:space="0" w:color="auto"/>
        <w:left w:val="none" w:sz="0" w:space="0" w:color="auto"/>
        <w:bottom w:val="none" w:sz="0" w:space="0" w:color="auto"/>
        <w:right w:val="none" w:sz="0" w:space="0" w:color="auto"/>
      </w:divBdr>
      <w:divsChild>
        <w:div w:id="121460157">
          <w:marLeft w:val="0"/>
          <w:marRight w:val="0"/>
          <w:marTop w:val="0"/>
          <w:marBottom w:val="0"/>
          <w:divBdr>
            <w:top w:val="none" w:sz="0" w:space="0" w:color="auto"/>
            <w:left w:val="none" w:sz="0" w:space="0" w:color="auto"/>
            <w:bottom w:val="none" w:sz="0" w:space="0" w:color="auto"/>
            <w:right w:val="none" w:sz="0" w:space="0" w:color="auto"/>
          </w:divBdr>
          <w:divsChild>
            <w:div w:id="963317434">
              <w:marLeft w:val="0"/>
              <w:marRight w:val="0"/>
              <w:marTop w:val="0"/>
              <w:marBottom w:val="0"/>
              <w:divBdr>
                <w:top w:val="none" w:sz="0" w:space="0" w:color="auto"/>
                <w:left w:val="none" w:sz="0" w:space="0" w:color="auto"/>
                <w:bottom w:val="none" w:sz="0" w:space="0" w:color="auto"/>
                <w:right w:val="none" w:sz="0" w:space="0" w:color="auto"/>
              </w:divBdr>
              <w:divsChild>
                <w:div w:id="1948846159">
                  <w:marLeft w:val="0"/>
                  <w:marRight w:val="0"/>
                  <w:marTop w:val="0"/>
                  <w:marBottom w:val="0"/>
                  <w:divBdr>
                    <w:top w:val="none" w:sz="0" w:space="0" w:color="auto"/>
                    <w:left w:val="none" w:sz="0" w:space="0" w:color="auto"/>
                    <w:bottom w:val="none" w:sz="0" w:space="0" w:color="auto"/>
                    <w:right w:val="none" w:sz="0" w:space="0" w:color="auto"/>
                  </w:divBdr>
                  <w:divsChild>
                    <w:div w:id="1989557565">
                      <w:marLeft w:val="0"/>
                      <w:marRight w:val="0"/>
                      <w:marTop w:val="0"/>
                      <w:marBottom w:val="0"/>
                      <w:divBdr>
                        <w:top w:val="none" w:sz="0" w:space="0" w:color="auto"/>
                        <w:left w:val="none" w:sz="0" w:space="0" w:color="auto"/>
                        <w:bottom w:val="none" w:sz="0" w:space="0" w:color="auto"/>
                        <w:right w:val="none" w:sz="0" w:space="0" w:color="auto"/>
                      </w:divBdr>
                      <w:divsChild>
                        <w:div w:id="1422264690">
                          <w:marLeft w:val="0"/>
                          <w:marRight w:val="0"/>
                          <w:marTop w:val="300"/>
                          <w:marBottom w:val="0"/>
                          <w:divBdr>
                            <w:top w:val="none" w:sz="0" w:space="0" w:color="auto"/>
                            <w:left w:val="none" w:sz="0" w:space="0" w:color="auto"/>
                            <w:bottom w:val="none" w:sz="0" w:space="0" w:color="auto"/>
                            <w:right w:val="none" w:sz="0" w:space="0" w:color="auto"/>
                          </w:divBdr>
                          <w:divsChild>
                            <w:div w:id="1596554114">
                              <w:marLeft w:val="0"/>
                              <w:marRight w:val="225"/>
                              <w:marTop w:val="0"/>
                              <w:marBottom w:val="300"/>
                              <w:divBdr>
                                <w:top w:val="single" w:sz="6" w:space="0" w:color="E6E6E6"/>
                                <w:left w:val="single" w:sz="6" w:space="0" w:color="E6E6E6"/>
                                <w:bottom w:val="single" w:sz="6" w:space="0" w:color="E6E6E6"/>
                                <w:right w:val="single" w:sz="6" w:space="0" w:color="E6E6E6"/>
                              </w:divBdr>
                              <w:divsChild>
                                <w:div w:id="968509464">
                                  <w:marLeft w:val="0"/>
                                  <w:marRight w:val="0"/>
                                  <w:marTop w:val="0"/>
                                  <w:marBottom w:val="0"/>
                                  <w:divBdr>
                                    <w:top w:val="none" w:sz="0" w:space="0" w:color="auto"/>
                                    <w:left w:val="none" w:sz="0" w:space="0" w:color="auto"/>
                                    <w:bottom w:val="none" w:sz="0" w:space="0" w:color="auto"/>
                                    <w:right w:val="none" w:sz="0" w:space="0" w:color="auto"/>
                                  </w:divBdr>
                                  <w:divsChild>
                                    <w:div w:id="1919630495">
                                      <w:marLeft w:val="0"/>
                                      <w:marRight w:val="0"/>
                                      <w:marTop w:val="0"/>
                                      <w:marBottom w:val="0"/>
                                      <w:divBdr>
                                        <w:top w:val="none" w:sz="0" w:space="0" w:color="auto"/>
                                        <w:left w:val="none" w:sz="0" w:space="0" w:color="auto"/>
                                        <w:bottom w:val="none" w:sz="0" w:space="0" w:color="auto"/>
                                        <w:right w:val="none" w:sz="0" w:space="0" w:color="auto"/>
                                      </w:divBdr>
                                      <w:divsChild>
                                        <w:div w:id="1507600683">
                                          <w:marLeft w:val="0"/>
                                          <w:marRight w:val="0"/>
                                          <w:marTop w:val="0"/>
                                          <w:marBottom w:val="0"/>
                                          <w:divBdr>
                                            <w:top w:val="none" w:sz="0" w:space="0" w:color="auto"/>
                                            <w:left w:val="none" w:sz="0" w:space="0" w:color="auto"/>
                                            <w:bottom w:val="none" w:sz="0" w:space="0" w:color="auto"/>
                                            <w:right w:val="none" w:sz="0" w:space="0" w:color="auto"/>
                                          </w:divBdr>
                                          <w:divsChild>
                                            <w:div w:id="1476752598">
                                              <w:marLeft w:val="0"/>
                                              <w:marRight w:val="0"/>
                                              <w:marTop w:val="0"/>
                                              <w:marBottom w:val="0"/>
                                              <w:divBdr>
                                                <w:top w:val="none" w:sz="0" w:space="0" w:color="auto"/>
                                                <w:left w:val="none" w:sz="0" w:space="0" w:color="auto"/>
                                                <w:bottom w:val="none" w:sz="0" w:space="0" w:color="auto"/>
                                                <w:right w:val="none" w:sz="0" w:space="0" w:color="auto"/>
                                              </w:divBdr>
                                              <w:divsChild>
                                                <w:div w:id="658922691">
                                                  <w:marLeft w:val="0"/>
                                                  <w:marRight w:val="0"/>
                                                  <w:marTop w:val="0"/>
                                                  <w:marBottom w:val="0"/>
                                                  <w:divBdr>
                                                    <w:top w:val="none" w:sz="0" w:space="0" w:color="auto"/>
                                                    <w:left w:val="none" w:sz="0" w:space="0" w:color="auto"/>
                                                    <w:bottom w:val="none" w:sz="0" w:space="0" w:color="auto"/>
                                                    <w:right w:val="none" w:sz="0" w:space="0" w:color="auto"/>
                                                  </w:divBdr>
                                                  <w:divsChild>
                                                    <w:div w:id="3863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DEAC-D5A0-4FDC-971F-5D2CA8C5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1515</Characters>
  <Application>Microsoft Office Word</Application>
  <DocSecurity>0</DocSecurity>
  <Lines>12</Lines>
  <Paragraphs>3</Paragraphs>
  <ScaleCrop>false</ScaleCrop>
  <Company>Lenovo (Beijing) Limited</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14</cp:revision>
  <cp:lastPrinted>2019-12-11T02:03:00Z</cp:lastPrinted>
  <dcterms:created xsi:type="dcterms:W3CDTF">2019-11-14T01:59:00Z</dcterms:created>
  <dcterms:modified xsi:type="dcterms:W3CDTF">2019-12-11T02:03:00Z</dcterms:modified>
</cp:coreProperties>
</file>